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1868D" w14:textId="29BC5D0A" w:rsidR="007B48FB" w:rsidRPr="000A18AF" w:rsidRDefault="007B48FB" w:rsidP="007B48FB">
      <w:pPr>
        <w:pStyle w:val="CRCoverPage"/>
        <w:tabs>
          <w:tab w:val="right" w:pos="9639"/>
        </w:tabs>
        <w:spacing w:after="0"/>
        <w:rPr>
          <w:b/>
          <w:noProof/>
          <w:sz w:val="24"/>
        </w:rPr>
      </w:pPr>
      <w:r w:rsidRPr="004955F1">
        <w:rPr>
          <w:b/>
          <w:noProof/>
          <w:sz w:val="24"/>
        </w:rPr>
        <w:t>3GPP TSG-RAN WG2 Meeting #97</w:t>
      </w:r>
      <w:r w:rsidRPr="000A18AF">
        <w:rPr>
          <w:b/>
          <w:noProof/>
          <w:sz w:val="24"/>
        </w:rPr>
        <w:tab/>
      </w:r>
      <w:r w:rsidRPr="003A16AB">
        <w:rPr>
          <w:b/>
          <w:i/>
          <w:noProof/>
          <w:sz w:val="24"/>
        </w:rPr>
        <w:t>R2-1</w:t>
      </w:r>
      <w:r>
        <w:rPr>
          <w:b/>
          <w:i/>
          <w:noProof/>
          <w:sz w:val="24"/>
        </w:rPr>
        <w:t>7</w:t>
      </w:r>
      <w:r w:rsidR="00FA4CE8">
        <w:rPr>
          <w:b/>
          <w:i/>
          <w:noProof/>
          <w:sz w:val="24"/>
        </w:rPr>
        <w:t>01541</w:t>
      </w:r>
      <w:bookmarkStart w:id="0" w:name="_GoBack"/>
      <w:bookmarkEnd w:id="0"/>
    </w:p>
    <w:p w14:paraId="74C39820" w14:textId="3A401B9F" w:rsidR="007B48FB" w:rsidRPr="00E225A7" w:rsidRDefault="007B48FB" w:rsidP="007B48FB">
      <w:pPr>
        <w:pStyle w:val="CRCoverPage"/>
        <w:tabs>
          <w:tab w:val="right" w:pos="9639"/>
        </w:tabs>
        <w:spacing w:after="0"/>
        <w:rPr>
          <w:rFonts w:eastAsia="맑은 고딕"/>
          <w:b/>
          <w:i/>
          <w:noProof/>
          <w:sz w:val="24"/>
          <w:lang w:eastAsia="ko-KR"/>
        </w:rPr>
      </w:pPr>
      <w:r w:rsidRPr="004955F1">
        <w:rPr>
          <w:b/>
          <w:noProof/>
          <w:sz w:val="24"/>
        </w:rPr>
        <w:t>Athens, Greece, 13th – 17th February 2017</w:t>
      </w:r>
      <w:r>
        <w:rPr>
          <w:rFonts w:eastAsia="맑은 고딕" w:hint="eastAsia"/>
          <w:b/>
          <w:noProof/>
          <w:sz w:val="24"/>
          <w:lang w:eastAsia="ko-KR"/>
        </w:rPr>
        <w:tab/>
      </w:r>
    </w:p>
    <w:p w14:paraId="1D0846DF" w14:textId="6D935A06" w:rsidR="0013687D" w:rsidRPr="00E225A7" w:rsidRDefault="0013687D" w:rsidP="00B82B7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4D8CEAD7"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2705F2">
        <w:rPr>
          <w:rFonts w:ascii="Arial" w:hAnsi="Arial" w:cs="Arial"/>
          <w:b/>
          <w:noProof/>
          <w:sz w:val="28"/>
          <w:szCs w:val="28"/>
          <w:lang w:val="en-US" w:eastAsia="ko-KR"/>
        </w:rPr>
        <w:t>10</w:t>
      </w:r>
      <w:r w:rsidR="00EC23B9">
        <w:rPr>
          <w:rFonts w:ascii="Arial" w:hAnsi="Arial" w:cs="Arial" w:hint="eastAsia"/>
          <w:b/>
          <w:noProof/>
          <w:sz w:val="28"/>
          <w:szCs w:val="28"/>
          <w:lang w:val="en-US" w:eastAsia="ko-KR"/>
        </w:rPr>
        <w:t>.</w:t>
      </w:r>
      <w:r w:rsidR="00D86428">
        <w:rPr>
          <w:rFonts w:ascii="Arial" w:hAnsi="Arial" w:cs="Arial"/>
          <w:b/>
          <w:noProof/>
          <w:sz w:val="28"/>
          <w:szCs w:val="28"/>
          <w:lang w:val="en-US" w:eastAsia="ko-KR"/>
        </w:rPr>
        <w:t>2.1.</w:t>
      </w:r>
      <w:r w:rsidR="005D6E6D">
        <w:rPr>
          <w:rFonts w:ascii="Arial" w:hAnsi="Arial" w:cs="Arial"/>
          <w:b/>
          <w:noProof/>
          <w:sz w:val="28"/>
          <w:szCs w:val="28"/>
          <w:lang w:val="en-US" w:eastAsia="ko-KR"/>
        </w:rPr>
        <w:t>2</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D86428" w:rsidRPr="00D86428">
        <w:rPr>
          <w:rFonts w:ascii="Arial" w:hAnsi="Arial" w:cs="Arial"/>
          <w:b/>
          <w:noProof/>
          <w:sz w:val="28"/>
          <w:szCs w:val="28"/>
          <w:lang w:val="en-US" w:eastAsia="ko-KR"/>
        </w:rPr>
        <w:t>FS_ NR_newRAT</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10E8C124"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032F37">
        <w:rPr>
          <w:rFonts w:ascii="Arial" w:hAnsi="Arial" w:cs="Arial"/>
          <w:b/>
          <w:noProof/>
          <w:sz w:val="28"/>
          <w:szCs w:val="28"/>
          <w:lang w:val="en-US" w:eastAsia="ko-KR"/>
        </w:rPr>
        <w:t xml:space="preserve">Numerology </w:t>
      </w:r>
      <w:r w:rsidR="004B1824">
        <w:rPr>
          <w:rFonts w:ascii="Arial" w:hAnsi="Arial" w:cs="Arial"/>
          <w:b/>
          <w:noProof/>
          <w:sz w:val="28"/>
          <w:szCs w:val="28"/>
          <w:lang w:val="en-US" w:eastAsia="ko-KR"/>
        </w:rPr>
        <w:t>impact on</w:t>
      </w:r>
      <w:r w:rsidR="000A6F71">
        <w:rPr>
          <w:rFonts w:ascii="Arial" w:hAnsi="Arial" w:cs="Arial"/>
          <w:b/>
          <w:noProof/>
          <w:sz w:val="28"/>
          <w:szCs w:val="28"/>
          <w:lang w:val="en-US" w:eastAsia="ko-KR"/>
        </w:rPr>
        <w:t xml:space="preserve"> </w:t>
      </w:r>
      <w:r w:rsidR="00A55A81">
        <w:rPr>
          <w:rFonts w:ascii="Arial" w:hAnsi="Arial" w:cs="Arial"/>
          <w:b/>
          <w:noProof/>
          <w:sz w:val="28"/>
          <w:szCs w:val="28"/>
          <w:lang w:val="en-US" w:eastAsia="ko-KR"/>
        </w:rPr>
        <w:t>LCP</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D4E0E53" w14:textId="4E5DCEA2" w:rsidR="00543A22" w:rsidRDefault="00543A22" w:rsidP="00BF6174">
      <w:pPr>
        <w:spacing w:after="180" w:line="240" w:lineRule="auto"/>
        <w:jc w:val="left"/>
        <w:rPr>
          <w:lang w:eastAsia="ko-KR"/>
        </w:rPr>
      </w:pPr>
      <w:r>
        <w:rPr>
          <w:rFonts w:hint="eastAsia"/>
          <w:lang w:eastAsia="ko-KR"/>
        </w:rPr>
        <w:t xml:space="preserve">In e-mail discussion [96#28], RAN2 discussed numerology impact on MAC in terms of </w:t>
      </w:r>
      <w:r w:rsidR="00F245E6">
        <w:rPr>
          <w:lang w:eastAsia="ko-KR"/>
        </w:rPr>
        <w:t xml:space="preserve">numerology configuration, HARQ, LCP, DRX, BSR/SR, and PHR. </w:t>
      </w:r>
      <w:r w:rsidR="00582C96">
        <w:rPr>
          <w:lang w:eastAsia="ko-KR"/>
        </w:rPr>
        <w:t>The agreements as a result of the e-mail discussion is captured as below:</w:t>
      </w:r>
    </w:p>
    <w:p w14:paraId="5A4EA7A6" w14:textId="77777777" w:rsidR="00582C96" w:rsidRPr="00582C96" w:rsidRDefault="00582C96" w:rsidP="00582C96">
      <w:pPr>
        <w:spacing w:after="180" w:line="240" w:lineRule="auto"/>
        <w:jc w:val="left"/>
        <w:rPr>
          <w:b/>
          <w:lang w:eastAsia="ko-KR"/>
        </w:rPr>
      </w:pPr>
      <w:r w:rsidRPr="00582C96">
        <w:rPr>
          <w:b/>
          <w:lang w:eastAsia="ko-KR"/>
        </w:rPr>
        <w:t>Agreements</w:t>
      </w:r>
    </w:p>
    <w:p w14:paraId="1682710F" w14:textId="77777777" w:rsidR="00582C96" w:rsidRDefault="00582C96" w:rsidP="00582C96">
      <w:pPr>
        <w:spacing w:after="40" w:line="240" w:lineRule="atLeast"/>
        <w:ind w:leftChars="200" w:left="400"/>
        <w:jc w:val="left"/>
        <w:rPr>
          <w:lang w:eastAsia="ko-KR"/>
        </w:rPr>
      </w:pPr>
      <w:r>
        <w:rPr>
          <w:lang w:eastAsia="ko-KR"/>
        </w:rPr>
        <w:t xml:space="preserve">1: a single logical channel can be mapped to one or more numerology/TTI duration. </w:t>
      </w:r>
    </w:p>
    <w:p w14:paraId="2538198D" w14:textId="77777777" w:rsidR="00582C96" w:rsidRDefault="00582C96" w:rsidP="00582C96">
      <w:pPr>
        <w:spacing w:after="40" w:line="240" w:lineRule="atLeast"/>
        <w:ind w:leftChars="200" w:left="400"/>
        <w:jc w:val="left"/>
        <w:rPr>
          <w:lang w:eastAsia="ko-KR"/>
        </w:rPr>
      </w:pPr>
      <w:r>
        <w:rPr>
          <w:lang w:eastAsia="ko-KR"/>
        </w:rPr>
        <w:t xml:space="preserve">2: ARQ can be performed on any numerologies/TTI lengths that the LCH is mapped to. </w:t>
      </w:r>
    </w:p>
    <w:p w14:paraId="74390C8A" w14:textId="77777777" w:rsidR="00582C96" w:rsidRDefault="00582C96" w:rsidP="00582C96">
      <w:pPr>
        <w:spacing w:after="40" w:line="240" w:lineRule="atLeast"/>
        <w:ind w:leftChars="200" w:left="400"/>
        <w:jc w:val="left"/>
        <w:rPr>
          <w:lang w:eastAsia="ko-KR"/>
        </w:rPr>
      </w:pPr>
      <w:r>
        <w:rPr>
          <w:lang w:eastAsia="ko-KR"/>
        </w:rPr>
        <w:t>3: The RLC configuration is per logical channel without dependency on numerology/TTI length.</w:t>
      </w:r>
    </w:p>
    <w:p w14:paraId="4BA2ED90" w14:textId="77777777" w:rsidR="00582C96" w:rsidRDefault="00582C96" w:rsidP="00582C96">
      <w:pPr>
        <w:spacing w:after="40" w:line="240" w:lineRule="atLeast"/>
        <w:ind w:leftChars="200" w:left="400"/>
        <w:jc w:val="left"/>
        <w:rPr>
          <w:lang w:eastAsia="ko-KR"/>
        </w:rPr>
      </w:pPr>
      <w:r>
        <w:rPr>
          <w:lang w:eastAsia="ko-KR"/>
        </w:rPr>
        <w:t>4: Logical channel to numerology/TTI length mapping can be reconfigured via RRC reconfiguration.</w:t>
      </w:r>
    </w:p>
    <w:p w14:paraId="448088A6" w14:textId="59A4BFFD" w:rsidR="00582C96" w:rsidRDefault="00582C96" w:rsidP="00582C96">
      <w:pPr>
        <w:spacing w:after="40" w:line="240" w:lineRule="atLeast"/>
        <w:ind w:leftChars="200" w:left="400"/>
        <w:jc w:val="left"/>
        <w:rPr>
          <w:lang w:eastAsia="ko-KR"/>
        </w:rPr>
      </w:pPr>
      <w:r>
        <w:rPr>
          <w:lang w:eastAsia="ko-KR"/>
        </w:rPr>
        <w:t xml:space="preserve">5: RAN2 will leave RAN1 to decide whether HARQ retransmission can be performed across different numerologies and/or TTI durations. </w:t>
      </w:r>
    </w:p>
    <w:p w14:paraId="12073242" w14:textId="77777777" w:rsidR="00582C96" w:rsidRDefault="00582C96" w:rsidP="00582C96">
      <w:pPr>
        <w:spacing w:after="40" w:line="240" w:lineRule="atLeast"/>
        <w:ind w:leftChars="200" w:left="400"/>
        <w:jc w:val="left"/>
        <w:rPr>
          <w:lang w:eastAsia="ko-KR"/>
        </w:rPr>
      </w:pPr>
      <w:r>
        <w:rPr>
          <w:lang w:eastAsia="ko-KR"/>
        </w:rPr>
        <w:t>6: wait for more details from RAN1 to decide whether HARQ configuration, if any, needs to be numerology/TTI duration specific.</w:t>
      </w:r>
    </w:p>
    <w:p w14:paraId="391FBB4F" w14:textId="77777777" w:rsidR="00582C96" w:rsidRDefault="00582C96" w:rsidP="00582C96">
      <w:pPr>
        <w:spacing w:after="40" w:line="240" w:lineRule="atLeast"/>
        <w:ind w:leftChars="200" w:left="400"/>
        <w:jc w:val="left"/>
        <w:rPr>
          <w:lang w:eastAsia="ko-KR"/>
        </w:rPr>
      </w:pPr>
      <w:r>
        <w:rPr>
          <w:lang w:eastAsia="ko-KR"/>
        </w:rPr>
        <w:t xml:space="preserve">7: a single MAC entity can support one or more numerology/TTI durations. </w:t>
      </w:r>
    </w:p>
    <w:p w14:paraId="74605E21" w14:textId="11619B6C" w:rsidR="00582C96" w:rsidRPr="00136CF1" w:rsidRDefault="00582C96" w:rsidP="00582C96">
      <w:pPr>
        <w:spacing w:after="180" w:line="240" w:lineRule="auto"/>
        <w:ind w:leftChars="200" w:left="400"/>
        <w:jc w:val="left"/>
        <w:rPr>
          <w:color w:val="0000FF"/>
          <w:lang w:eastAsia="ko-KR"/>
        </w:rPr>
      </w:pPr>
      <w:r w:rsidRPr="00136CF1">
        <w:rPr>
          <w:color w:val="0000FF"/>
          <w:lang w:eastAsia="ko-KR"/>
        </w:rPr>
        <w:t>8: LCP takes into account the mapping of logical channel to one or more numerology/TTI duration. Details of LCP will be discussed in the WI phase</w:t>
      </w:r>
    </w:p>
    <w:p w14:paraId="2CE0DE53" w14:textId="64880B9D" w:rsidR="00326FA4" w:rsidRDefault="00F245E6" w:rsidP="00284D97">
      <w:pPr>
        <w:spacing w:after="180" w:line="240" w:lineRule="auto"/>
        <w:jc w:val="left"/>
        <w:rPr>
          <w:lang w:eastAsia="ko-KR"/>
        </w:rPr>
      </w:pPr>
      <w:r>
        <w:rPr>
          <w:lang w:eastAsia="ko-KR"/>
        </w:rPr>
        <w:t xml:space="preserve">In this contribution, we </w:t>
      </w:r>
      <w:r w:rsidR="00AD2F55">
        <w:rPr>
          <w:lang w:eastAsia="ko-KR"/>
        </w:rPr>
        <w:t>discuss</w:t>
      </w:r>
      <w:r w:rsidR="00927A18">
        <w:rPr>
          <w:lang w:eastAsia="ko-KR"/>
        </w:rPr>
        <w:t xml:space="preserve"> some further aspects relat</w:t>
      </w:r>
      <w:r w:rsidR="002705F2">
        <w:rPr>
          <w:lang w:eastAsia="ko-KR"/>
        </w:rPr>
        <w:t xml:space="preserve">ed to </w:t>
      </w:r>
      <w:r w:rsidR="00C754D8">
        <w:rPr>
          <w:lang w:eastAsia="ko-KR"/>
        </w:rPr>
        <w:t>LCP</w:t>
      </w:r>
      <w:r w:rsidR="00B622C1">
        <w:rPr>
          <w:lang w:eastAsia="ko-KR"/>
        </w:rPr>
        <w:t xml:space="preserve"> supporting different numerologies</w:t>
      </w:r>
      <w:r>
        <w:rPr>
          <w:lang w:eastAsia="ko-KR"/>
        </w:rPr>
        <w:t>.</w:t>
      </w:r>
    </w:p>
    <w:p w14:paraId="53EDE98E" w14:textId="77777777" w:rsidR="00284D97" w:rsidRDefault="00284D97" w:rsidP="00284D97">
      <w:pPr>
        <w:spacing w:after="180" w:line="240" w:lineRule="auto"/>
        <w:jc w:val="left"/>
        <w:rPr>
          <w:rFonts w:eastAsiaTheme="minorEastAsia"/>
          <w:i/>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728D8875" w14:textId="3AB8F727" w:rsidR="004D53C3" w:rsidRPr="004D53C3" w:rsidRDefault="004D53C3" w:rsidP="00BF79B8">
      <w:pPr>
        <w:spacing w:after="180" w:line="240" w:lineRule="auto"/>
        <w:rPr>
          <w:b/>
          <w:sz w:val="22"/>
          <w:lang w:val="en-US" w:eastAsia="ko-KR"/>
        </w:rPr>
      </w:pPr>
      <w:r w:rsidRPr="004D53C3">
        <w:rPr>
          <w:rFonts w:hint="eastAsia"/>
          <w:b/>
          <w:sz w:val="22"/>
          <w:lang w:val="en-US" w:eastAsia="ko-KR"/>
        </w:rPr>
        <w:t>Issue 1. Retransmission and numerology/TTI duration</w:t>
      </w:r>
    </w:p>
    <w:p w14:paraId="1049BD2B" w14:textId="0CD2A223" w:rsidR="00922C1F" w:rsidRDefault="00CC1777" w:rsidP="00BF79B8">
      <w:pPr>
        <w:spacing w:after="180" w:line="240" w:lineRule="auto"/>
        <w:rPr>
          <w:lang w:val="en-US" w:eastAsia="ko-KR"/>
        </w:rPr>
      </w:pPr>
      <w:r>
        <w:rPr>
          <w:lang w:val="en-US" w:eastAsia="ko-KR"/>
        </w:rPr>
        <w:t>In NR AH#1,</w:t>
      </w:r>
      <w:r w:rsidR="00A362C3">
        <w:rPr>
          <w:rFonts w:hint="eastAsia"/>
          <w:lang w:val="en-US" w:eastAsia="ko-KR"/>
        </w:rPr>
        <w:t xml:space="preserve"> RAN2 agreed </w:t>
      </w:r>
      <w:r w:rsidR="00A362C3">
        <w:rPr>
          <w:lang w:val="en-US" w:eastAsia="ko-KR"/>
        </w:rPr>
        <w:t xml:space="preserve">that </w:t>
      </w:r>
      <w:r w:rsidR="00A362C3" w:rsidRPr="00A362C3">
        <w:rPr>
          <w:i/>
          <w:lang w:val="en-US" w:eastAsia="ko-KR"/>
        </w:rPr>
        <w:t>LCP takes into account the mapping of logical channel to one or more numerology/TTI duration</w:t>
      </w:r>
      <w:r>
        <w:rPr>
          <w:lang w:val="en-US" w:eastAsia="ko-KR"/>
        </w:rPr>
        <w:t>.</w:t>
      </w:r>
      <w:r w:rsidR="00A362C3">
        <w:rPr>
          <w:lang w:val="en-US" w:eastAsia="ko-KR"/>
        </w:rPr>
        <w:t xml:space="preserve"> </w:t>
      </w:r>
      <w:r>
        <w:rPr>
          <w:lang w:val="en-US" w:eastAsia="ko-KR"/>
        </w:rPr>
        <w:t>T</w:t>
      </w:r>
      <w:r w:rsidR="00A362C3">
        <w:rPr>
          <w:lang w:val="en-US" w:eastAsia="ko-KR"/>
        </w:rPr>
        <w:t xml:space="preserve">he intention was that an uplink grant </w:t>
      </w:r>
      <w:r w:rsidR="0035205F">
        <w:rPr>
          <w:lang w:val="en-US" w:eastAsia="ko-KR"/>
        </w:rPr>
        <w:t>associated with</w:t>
      </w:r>
      <w:r w:rsidR="00A362C3">
        <w:rPr>
          <w:lang w:val="en-US" w:eastAsia="ko-KR"/>
        </w:rPr>
        <w:t xml:space="preserve"> a specific TTI duration can be used </w:t>
      </w:r>
      <w:r w:rsidR="00922C1F">
        <w:rPr>
          <w:lang w:val="en-US" w:eastAsia="ko-KR"/>
        </w:rPr>
        <w:t xml:space="preserve">only </w:t>
      </w:r>
      <w:r w:rsidR="00A362C3">
        <w:rPr>
          <w:lang w:val="en-US" w:eastAsia="ko-KR"/>
        </w:rPr>
        <w:t>for the transmission of a MAC PDU including the data from logical channel</w:t>
      </w:r>
      <w:r w:rsidR="00922C1F">
        <w:rPr>
          <w:lang w:val="en-US" w:eastAsia="ko-KR"/>
        </w:rPr>
        <w:t>s which are</w:t>
      </w:r>
      <w:r w:rsidR="00A362C3">
        <w:rPr>
          <w:lang w:val="en-US" w:eastAsia="ko-KR"/>
        </w:rPr>
        <w:t xml:space="preserve"> mapped to that specific TTI duration. </w:t>
      </w:r>
    </w:p>
    <w:p w14:paraId="420ADBE2" w14:textId="5B8C6809" w:rsidR="000E2199" w:rsidRDefault="00A362C3" w:rsidP="00BF79B8">
      <w:pPr>
        <w:spacing w:after="180" w:line="240" w:lineRule="auto"/>
        <w:rPr>
          <w:lang w:val="en-US" w:eastAsia="ko-KR"/>
        </w:rPr>
      </w:pPr>
      <w:r>
        <w:rPr>
          <w:lang w:val="en-US" w:eastAsia="ko-KR"/>
        </w:rPr>
        <w:t xml:space="preserve">As MAC performs LCP to generate a MAC PDU for a new transmission, </w:t>
      </w:r>
      <w:r w:rsidR="00922C1F">
        <w:rPr>
          <w:lang w:val="en-US" w:eastAsia="ko-KR"/>
        </w:rPr>
        <w:t xml:space="preserve">the agreement </w:t>
      </w:r>
      <w:r w:rsidR="006976B9">
        <w:rPr>
          <w:lang w:val="en-US" w:eastAsia="ko-KR"/>
        </w:rPr>
        <w:t xml:space="preserve">would </w:t>
      </w:r>
      <w:r w:rsidR="00F17F22">
        <w:rPr>
          <w:lang w:val="en-US" w:eastAsia="ko-KR"/>
        </w:rPr>
        <w:t>read</w:t>
      </w:r>
      <w:r w:rsidR="000B745D">
        <w:rPr>
          <w:lang w:val="en-US" w:eastAsia="ko-KR"/>
        </w:rPr>
        <w:t xml:space="preserve"> that, for a new transmission, </w:t>
      </w:r>
      <w:r w:rsidR="00F17F22">
        <w:rPr>
          <w:lang w:val="en-US" w:eastAsia="ko-KR"/>
        </w:rPr>
        <w:t>the MAC PDU should include only data from logical channels that are mapped to the TTI duration associated with the uplink grant.</w:t>
      </w:r>
    </w:p>
    <w:p w14:paraId="2283E754" w14:textId="69AF2E13" w:rsidR="00184A88" w:rsidRDefault="00E93F5A" w:rsidP="002F2F02">
      <w:pPr>
        <w:spacing w:after="180" w:line="240" w:lineRule="auto"/>
        <w:rPr>
          <w:lang w:val="en-US" w:eastAsia="ko-KR"/>
        </w:rPr>
      </w:pPr>
      <w:r>
        <w:rPr>
          <w:lang w:val="en-US" w:eastAsia="ko-KR"/>
        </w:rPr>
        <w:t>In the meanwhile</w:t>
      </w:r>
      <w:r w:rsidR="00F17F22">
        <w:rPr>
          <w:rFonts w:hint="eastAsia"/>
          <w:lang w:val="en-US" w:eastAsia="ko-KR"/>
        </w:rPr>
        <w:t xml:space="preserve">, RAN1 may decide that HARQ retransmission can be performed across different numerologies and/or TTI durations. </w:t>
      </w:r>
      <w:r w:rsidR="000B745D">
        <w:rPr>
          <w:lang w:val="en-US" w:eastAsia="ko-KR"/>
        </w:rPr>
        <w:t>Then</w:t>
      </w:r>
      <w:r w:rsidR="00F17F22">
        <w:rPr>
          <w:lang w:val="en-US" w:eastAsia="ko-KR"/>
        </w:rPr>
        <w:t xml:space="preserve">, </w:t>
      </w:r>
      <w:r w:rsidR="00E26B45">
        <w:rPr>
          <w:lang w:val="en-US" w:eastAsia="ko-KR"/>
        </w:rPr>
        <w:t>it needs to be discussed</w:t>
      </w:r>
      <w:r>
        <w:rPr>
          <w:lang w:val="en-US" w:eastAsia="ko-KR"/>
        </w:rPr>
        <w:t xml:space="preserve"> whether the retransmission can be performed across </w:t>
      </w:r>
      <w:r w:rsidRPr="00FD4A33">
        <w:rPr>
          <w:i/>
          <w:lang w:val="en-US" w:eastAsia="ko-KR"/>
        </w:rPr>
        <w:t>any</w:t>
      </w:r>
      <w:r>
        <w:rPr>
          <w:lang w:val="en-US" w:eastAsia="ko-KR"/>
        </w:rPr>
        <w:t xml:space="preserve"> numerology/TTI duration or </w:t>
      </w:r>
      <w:r w:rsidR="000B745D">
        <w:rPr>
          <w:lang w:val="en-US" w:eastAsia="ko-KR"/>
        </w:rPr>
        <w:t xml:space="preserve">the retransmission can be performed only across </w:t>
      </w:r>
      <w:r>
        <w:rPr>
          <w:lang w:val="en-US" w:eastAsia="ko-KR"/>
        </w:rPr>
        <w:t>a numerology/TTI duration which is commonly mapped to all logical ch</w:t>
      </w:r>
      <w:r w:rsidR="000B745D">
        <w:rPr>
          <w:lang w:val="en-US" w:eastAsia="ko-KR"/>
        </w:rPr>
        <w:t>annels included in the MAC PDU.</w:t>
      </w:r>
    </w:p>
    <w:p w14:paraId="2A24C484" w14:textId="77777777" w:rsidR="00FD4A33" w:rsidRDefault="00A5085A" w:rsidP="00BF79B8">
      <w:pPr>
        <w:spacing w:after="180" w:line="240" w:lineRule="auto"/>
        <w:rPr>
          <w:lang w:val="en-US" w:eastAsia="ko-KR"/>
        </w:rPr>
      </w:pPr>
      <w:r>
        <w:rPr>
          <w:lang w:val="en-US" w:eastAsia="ko-KR"/>
        </w:rPr>
        <w:t xml:space="preserve">Considering the original intention of mapping a logical channel to one or more numerology/TTI duration, it doesn’t make sense to </w:t>
      </w:r>
      <w:r w:rsidR="00184A88">
        <w:rPr>
          <w:lang w:val="en-US" w:eastAsia="ko-KR"/>
        </w:rPr>
        <w:t>respect</w:t>
      </w:r>
      <w:r>
        <w:rPr>
          <w:lang w:val="en-US" w:eastAsia="ko-KR"/>
        </w:rPr>
        <w:t xml:space="preserve"> the mapping only for the new transmi</w:t>
      </w:r>
      <w:r w:rsidR="000B745D">
        <w:rPr>
          <w:lang w:val="en-US" w:eastAsia="ko-KR"/>
        </w:rPr>
        <w:t>ssion</w:t>
      </w:r>
      <w:r>
        <w:rPr>
          <w:lang w:val="en-US" w:eastAsia="ko-KR"/>
        </w:rPr>
        <w:t xml:space="preserve"> </w:t>
      </w:r>
      <w:r w:rsidR="00172AA4">
        <w:rPr>
          <w:lang w:val="en-US" w:eastAsia="ko-KR"/>
        </w:rPr>
        <w:t xml:space="preserve">and </w:t>
      </w:r>
      <w:r w:rsidR="00FD4A33">
        <w:rPr>
          <w:lang w:val="en-US" w:eastAsia="ko-KR"/>
        </w:rPr>
        <w:t>allow</w:t>
      </w:r>
      <w:r>
        <w:rPr>
          <w:lang w:val="en-US" w:eastAsia="ko-KR"/>
        </w:rPr>
        <w:t xml:space="preserve"> retransmission across any numerology/TTI duration</w:t>
      </w:r>
      <w:r w:rsidR="00184A88">
        <w:rPr>
          <w:lang w:val="en-US" w:eastAsia="ko-KR"/>
        </w:rPr>
        <w:t>.</w:t>
      </w:r>
      <w:r w:rsidR="002F2F02">
        <w:rPr>
          <w:lang w:val="en-US" w:eastAsia="ko-KR"/>
        </w:rPr>
        <w:t xml:space="preserve"> </w:t>
      </w:r>
    </w:p>
    <w:p w14:paraId="436136BB" w14:textId="430B6552" w:rsidR="00FD4A33" w:rsidRPr="00FD4A33" w:rsidRDefault="00FD4A33" w:rsidP="00BF79B8">
      <w:pPr>
        <w:spacing w:after="180" w:line="240" w:lineRule="auto"/>
        <w:rPr>
          <w:b/>
          <w:lang w:val="en-US" w:eastAsia="ko-KR"/>
        </w:rPr>
      </w:pPr>
      <w:r>
        <w:rPr>
          <w:b/>
          <w:lang w:val="en-US" w:eastAsia="ko-KR"/>
        </w:rPr>
        <w:t>Proposal 1. Retransmission also</w:t>
      </w:r>
      <w:r w:rsidRPr="00FD4A33">
        <w:rPr>
          <w:b/>
          <w:lang w:val="en-US" w:eastAsia="ko-KR"/>
        </w:rPr>
        <w:t xml:space="preserve"> takes into account the mapping of logical channel to one o</w:t>
      </w:r>
      <w:r>
        <w:rPr>
          <w:b/>
          <w:lang w:val="en-US" w:eastAsia="ko-KR"/>
        </w:rPr>
        <w:t>r more numerology/TTI duration.</w:t>
      </w:r>
    </w:p>
    <w:p w14:paraId="2687226E" w14:textId="347FFA6F" w:rsidR="00A5085A" w:rsidRDefault="002F2F02" w:rsidP="00BF79B8">
      <w:pPr>
        <w:spacing w:after="180" w:line="240" w:lineRule="auto"/>
        <w:rPr>
          <w:lang w:val="en-US" w:eastAsia="ko-KR"/>
        </w:rPr>
      </w:pPr>
      <w:r>
        <w:rPr>
          <w:lang w:val="en-US" w:eastAsia="ko-KR"/>
        </w:rPr>
        <w:lastRenderedPageBreak/>
        <w:t xml:space="preserve">In order to respect the mapping </w:t>
      </w:r>
      <w:r w:rsidR="004D53C3">
        <w:rPr>
          <w:lang w:val="en-US" w:eastAsia="ko-KR"/>
        </w:rPr>
        <w:t xml:space="preserve">in </w:t>
      </w:r>
      <w:r>
        <w:rPr>
          <w:lang w:val="en-US" w:eastAsia="ko-KR"/>
        </w:rPr>
        <w:t xml:space="preserve">retransmission as well as </w:t>
      </w:r>
      <w:r w:rsidR="00E04427">
        <w:rPr>
          <w:lang w:val="en-US" w:eastAsia="ko-KR"/>
        </w:rPr>
        <w:t xml:space="preserve">in </w:t>
      </w:r>
      <w:r>
        <w:rPr>
          <w:lang w:val="en-US" w:eastAsia="ko-KR"/>
        </w:rPr>
        <w:t>new transmission, there could be two approaches:</w:t>
      </w:r>
    </w:p>
    <w:p w14:paraId="5F40C03D" w14:textId="2A4C8D1A" w:rsidR="002F2F02" w:rsidRDefault="002F2F02" w:rsidP="002F2F02">
      <w:pPr>
        <w:pStyle w:val="a6"/>
        <w:numPr>
          <w:ilvl w:val="0"/>
          <w:numId w:val="20"/>
        </w:numPr>
        <w:spacing w:after="180" w:line="240" w:lineRule="auto"/>
        <w:ind w:leftChars="0"/>
        <w:rPr>
          <w:lang w:val="en-US" w:eastAsia="ko-KR"/>
        </w:rPr>
      </w:pPr>
      <w:r w:rsidRPr="0073253B">
        <w:rPr>
          <w:b/>
          <w:lang w:val="en-US" w:eastAsia="ko-KR"/>
        </w:rPr>
        <w:t>Option 1.</w:t>
      </w:r>
      <w:r w:rsidR="00AB40D2">
        <w:rPr>
          <w:lang w:val="en-US" w:eastAsia="ko-KR"/>
        </w:rPr>
        <w:t xml:space="preserve"> </w:t>
      </w:r>
      <w:r w:rsidR="00A95016">
        <w:rPr>
          <w:lang w:val="en-US" w:eastAsia="ko-KR"/>
        </w:rPr>
        <w:t xml:space="preserve">An uplink grant </w:t>
      </w:r>
      <w:r w:rsidR="00AB40D2">
        <w:rPr>
          <w:lang w:val="en-US" w:eastAsia="ko-KR"/>
        </w:rPr>
        <w:t xml:space="preserve">is associated with one specific numerology/TTI duration. </w:t>
      </w:r>
      <w:r w:rsidR="00C978CA">
        <w:rPr>
          <w:lang w:val="en-US" w:eastAsia="ko-KR"/>
        </w:rPr>
        <w:t xml:space="preserve">For new transmission, </w:t>
      </w:r>
      <w:r>
        <w:rPr>
          <w:lang w:val="en-US" w:eastAsia="ko-KR"/>
        </w:rPr>
        <w:t xml:space="preserve">MAC PDU </w:t>
      </w:r>
      <w:r w:rsidR="00C978CA">
        <w:rPr>
          <w:lang w:val="en-US" w:eastAsia="ko-KR"/>
        </w:rPr>
        <w:t>is generated by including logical channels that are mapped to</w:t>
      </w:r>
      <w:r>
        <w:rPr>
          <w:lang w:val="en-US" w:eastAsia="ko-KR"/>
        </w:rPr>
        <w:t xml:space="preserve"> the numerology/TTI duration of the uplink grant.</w:t>
      </w:r>
      <w:r w:rsidR="004D53C3">
        <w:rPr>
          <w:lang w:val="en-US" w:eastAsia="ko-KR"/>
        </w:rPr>
        <w:t xml:space="preserve"> For retransmission, an uplink grant should be associated with a numerology/TTI duration that is commonly mapped to all logical channels included in the MAC PDU.</w:t>
      </w:r>
    </w:p>
    <w:p w14:paraId="18CB908A" w14:textId="4EA99648" w:rsidR="00A24D96" w:rsidRDefault="00DB6BD5" w:rsidP="00A24D96">
      <w:pPr>
        <w:pStyle w:val="a6"/>
        <w:keepNext/>
        <w:spacing w:after="180" w:line="240" w:lineRule="auto"/>
        <w:ind w:leftChars="0" w:left="760"/>
        <w:jc w:val="center"/>
      </w:pPr>
      <w:r>
        <w:rPr>
          <w:noProof/>
          <w:lang w:val="en-US" w:eastAsia="ko-KR"/>
        </w:rPr>
        <w:drawing>
          <wp:inline distT="0" distB="0" distL="0" distR="0" wp14:anchorId="1157EB7E" wp14:editId="002D9601">
            <wp:extent cx="4680000" cy="1200774"/>
            <wp:effectExtent l="0" t="0" r="635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0" cy="1200774"/>
                    </a:xfrm>
                    <a:prstGeom prst="rect">
                      <a:avLst/>
                    </a:prstGeom>
                    <a:noFill/>
                  </pic:spPr>
                </pic:pic>
              </a:graphicData>
            </a:graphic>
          </wp:inline>
        </w:drawing>
      </w:r>
    </w:p>
    <w:p w14:paraId="6FE0598F" w14:textId="77777777" w:rsidR="00DB6BD5" w:rsidRDefault="00DB6BD5" w:rsidP="00A24D96">
      <w:pPr>
        <w:pStyle w:val="a6"/>
        <w:keepNext/>
        <w:spacing w:after="180" w:line="240" w:lineRule="auto"/>
        <w:ind w:leftChars="0" w:left="760"/>
        <w:jc w:val="center"/>
      </w:pPr>
    </w:p>
    <w:p w14:paraId="6A0682DF" w14:textId="3BA7FAC5" w:rsidR="00AB40D2" w:rsidRPr="00C978CA" w:rsidRDefault="00A24D96" w:rsidP="00A24D96">
      <w:pPr>
        <w:pStyle w:val="ac"/>
        <w:jc w:val="center"/>
        <w:rPr>
          <w:b w:val="0"/>
          <w:lang w:val="en-US" w:eastAsia="ko-KR"/>
        </w:rPr>
      </w:pPr>
      <w:r w:rsidRPr="00C978CA">
        <w:rPr>
          <w:b w:val="0"/>
        </w:rPr>
        <w:t xml:space="preserve">Figure </w:t>
      </w:r>
      <w:r w:rsidRPr="00C978CA">
        <w:rPr>
          <w:b w:val="0"/>
        </w:rPr>
        <w:fldChar w:fldCharType="begin"/>
      </w:r>
      <w:r w:rsidRPr="00C978CA">
        <w:rPr>
          <w:b w:val="0"/>
        </w:rPr>
        <w:instrText xml:space="preserve"> SEQ Figure \* ARABIC </w:instrText>
      </w:r>
      <w:r w:rsidRPr="00C978CA">
        <w:rPr>
          <w:b w:val="0"/>
        </w:rPr>
        <w:fldChar w:fldCharType="separate"/>
      </w:r>
      <w:r w:rsidRPr="00C978CA">
        <w:rPr>
          <w:b w:val="0"/>
          <w:noProof/>
        </w:rPr>
        <w:t>1</w:t>
      </w:r>
      <w:r w:rsidRPr="00C978CA">
        <w:rPr>
          <w:b w:val="0"/>
        </w:rPr>
        <w:fldChar w:fldCharType="end"/>
      </w:r>
      <w:r w:rsidRPr="00C978CA">
        <w:rPr>
          <w:b w:val="0"/>
        </w:rPr>
        <w:t>. An example of Option 1</w:t>
      </w:r>
    </w:p>
    <w:p w14:paraId="14978504" w14:textId="77777777" w:rsidR="00490A41" w:rsidRDefault="00490A41" w:rsidP="00A24D96">
      <w:pPr>
        <w:pStyle w:val="a6"/>
        <w:spacing w:after="180" w:line="240" w:lineRule="auto"/>
        <w:ind w:leftChars="0" w:left="760"/>
        <w:rPr>
          <w:lang w:val="en-US" w:eastAsia="ko-KR"/>
        </w:rPr>
      </w:pPr>
    </w:p>
    <w:p w14:paraId="4BDEC091" w14:textId="38118760" w:rsidR="00490A41" w:rsidRDefault="00490A41" w:rsidP="00490A41">
      <w:pPr>
        <w:pStyle w:val="a6"/>
        <w:numPr>
          <w:ilvl w:val="0"/>
          <w:numId w:val="20"/>
        </w:numPr>
        <w:spacing w:after="180" w:line="240" w:lineRule="auto"/>
        <w:ind w:leftChars="0"/>
        <w:rPr>
          <w:lang w:val="en-US" w:eastAsia="ko-KR"/>
        </w:rPr>
      </w:pPr>
      <w:r w:rsidRPr="0073253B">
        <w:rPr>
          <w:b/>
          <w:lang w:val="en-US" w:eastAsia="ko-KR"/>
        </w:rPr>
        <w:t>Option 2.</w:t>
      </w:r>
      <w:r>
        <w:rPr>
          <w:lang w:val="en-US" w:eastAsia="ko-KR"/>
        </w:rPr>
        <w:t xml:space="preserve"> An uplink grant is associated with one specific numerology/TTI duration but additionally indicates a set of numerologies/TTI durations. For new transmission, MAC PDU is generated by including logical channels that are mapped to the set of numerologies/TTI durations of the uplink grant. </w:t>
      </w:r>
      <w:r w:rsidR="004D53C3">
        <w:rPr>
          <w:lang w:val="en-US" w:eastAsia="ko-KR"/>
        </w:rPr>
        <w:t>For retransmission, an uplink grant should be associated with a numerology/TTI duration that is commonly mapped to all logical channels included in the MAC PDU.</w:t>
      </w:r>
    </w:p>
    <w:p w14:paraId="3B8E4B13" w14:textId="59E11A23" w:rsidR="00490A41" w:rsidRDefault="00DB6BD5" w:rsidP="00490A41">
      <w:pPr>
        <w:spacing w:after="180" w:line="240" w:lineRule="auto"/>
        <w:jc w:val="center"/>
        <w:rPr>
          <w:lang w:val="en-US" w:eastAsia="ko-KR"/>
        </w:rPr>
      </w:pPr>
      <w:r>
        <w:rPr>
          <w:noProof/>
          <w:lang w:val="en-US" w:eastAsia="ko-KR"/>
        </w:rPr>
        <w:drawing>
          <wp:inline distT="0" distB="0" distL="0" distR="0" wp14:anchorId="64ECEE02" wp14:editId="4F312549">
            <wp:extent cx="4680000" cy="1204057"/>
            <wp:effectExtent l="0" t="0" r="635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0000" cy="1204057"/>
                    </a:xfrm>
                    <a:prstGeom prst="rect">
                      <a:avLst/>
                    </a:prstGeom>
                    <a:noFill/>
                  </pic:spPr>
                </pic:pic>
              </a:graphicData>
            </a:graphic>
          </wp:inline>
        </w:drawing>
      </w:r>
    </w:p>
    <w:p w14:paraId="5CE2EDEB" w14:textId="77777777" w:rsidR="00490A41" w:rsidRPr="00C978CA" w:rsidRDefault="00490A41" w:rsidP="00490A41">
      <w:pPr>
        <w:pStyle w:val="ac"/>
        <w:jc w:val="center"/>
        <w:rPr>
          <w:b w:val="0"/>
          <w:lang w:val="en-US" w:eastAsia="ko-KR"/>
        </w:rPr>
      </w:pPr>
      <w:r w:rsidRPr="00C978CA">
        <w:rPr>
          <w:b w:val="0"/>
        </w:rPr>
        <w:t xml:space="preserve">Figure </w:t>
      </w:r>
      <w:r w:rsidRPr="00C978CA">
        <w:rPr>
          <w:b w:val="0"/>
        </w:rPr>
        <w:fldChar w:fldCharType="begin"/>
      </w:r>
      <w:r w:rsidRPr="00C978CA">
        <w:rPr>
          <w:b w:val="0"/>
        </w:rPr>
        <w:instrText xml:space="preserve"> SEQ Figure \* ARABIC </w:instrText>
      </w:r>
      <w:r w:rsidRPr="00C978CA">
        <w:rPr>
          <w:b w:val="0"/>
        </w:rPr>
        <w:fldChar w:fldCharType="separate"/>
      </w:r>
      <w:r>
        <w:rPr>
          <w:b w:val="0"/>
          <w:noProof/>
        </w:rPr>
        <w:t>2</w:t>
      </w:r>
      <w:r w:rsidRPr="00C978CA">
        <w:rPr>
          <w:b w:val="0"/>
        </w:rPr>
        <w:fldChar w:fldCharType="end"/>
      </w:r>
      <w:r w:rsidRPr="00C978CA">
        <w:rPr>
          <w:b w:val="0"/>
        </w:rPr>
        <w:t xml:space="preserve">. </w:t>
      </w:r>
      <w:r>
        <w:rPr>
          <w:b w:val="0"/>
        </w:rPr>
        <w:t>An example of Option 2</w:t>
      </w:r>
      <w:r w:rsidRPr="00C978CA">
        <w:rPr>
          <w:b w:val="0"/>
        </w:rPr>
        <w:t>.</w:t>
      </w:r>
    </w:p>
    <w:p w14:paraId="13D6A905" w14:textId="77777777" w:rsidR="00490A41" w:rsidRPr="00490A41" w:rsidRDefault="00490A41" w:rsidP="00A24D96">
      <w:pPr>
        <w:pStyle w:val="a6"/>
        <w:spacing w:after="180" w:line="240" w:lineRule="auto"/>
        <w:ind w:leftChars="0" w:left="760"/>
        <w:rPr>
          <w:lang w:val="en-US" w:eastAsia="ko-KR"/>
        </w:rPr>
      </w:pPr>
    </w:p>
    <w:p w14:paraId="493EBF5E" w14:textId="77885528" w:rsidR="0035205F" w:rsidRDefault="00B23F51" w:rsidP="004D53C3">
      <w:pPr>
        <w:spacing w:after="180" w:line="240" w:lineRule="auto"/>
        <w:rPr>
          <w:lang w:val="en-US" w:eastAsia="ko-KR"/>
        </w:rPr>
      </w:pPr>
      <w:r w:rsidRPr="004D53C3">
        <w:rPr>
          <w:lang w:val="en-US" w:eastAsia="ko-KR"/>
        </w:rPr>
        <w:t>F</w:t>
      </w:r>
      <w:r w:rsidR="00490A41" w:rsidRPr="004D53C3">
        <w:rPr>
          <w:lang w:val="en-US" w:eastAsia="ko-KR"/>
        </w:rPr>
        <w:t>or retransmission,</w:t>
      </w:r>
      <w:r w:rsidRPr="004D53C3">
        <w:rPr>
          <w:lang w:val="en-US" w:eastAsia="ko-KR"/>
        </w:rPr>
        <w:t xml:space="preserve"> in both of Option 1 and 2,</w:t>
      </w:r>
      <w:r w:rsidR="00490A41" w:rsidRPr="004D53C3">
        <w:rPr>
          <w:lang w:val="en-US" w:eastAsia="ko-KR"/>
        </w:rPr>
        <w:t xml:space="preserve"> it is left up to the network </w:t>
      </w:r>
      <w:r w:rsidR="00490A41" w:rsidRPr="004D53C3">
        <w:rPr>
          <w:rFonts w:hint="eastAsia"/>
          <w:lang w:val="en-US" w:eastAsia="ko-KR"/>
        </w:rPr>
        <w:t xml:space="preserve">to provide uplink grant </w:t>
      </w:r>
      <w:r w:rsidR="00490A41" w:rsidRPr="004D53C3">
        <w:rPr>
          <w:lang w:val="en-US" w:eastAsia="ko-KR"/>
        </w:rPr>
        <w:t xml:space="preserve">associated </w:t>
      </w:r>
      <w:r w:rsidR="00490A41" w:rsidRPr="004D53C3">
        <w:rPr>
          <w:rFonts w:hint="eastAsia"/>
          <w:lang w:val="en-US" w:eastAsia="ko-KR"/>
        </w:rPr>
        <w:t xml:space="preserve">with </w:t>
      </w:r>
      <w:r w:rsidR="00490A41" w:rsidRPr="004D53C3">
        <w:rPr>
          <w:lang w:val="en-US" w:eastAsia="ko-KR"/>
        </w:rPr>
        <w:t xml:space="preserve">a TTI duration which is commonly mapped to </w:t>
      </w:r>
      <w:r w:rsidR="004D53C3" w:rsidRPr="004D53C3">
        <w:rPr>
          <w:lang w:val="en-US" w:eastAsia="ko-KR"/>
        </w:rPr>
        <w:t>all</w:t>
      </w:r>
      <w:r w:rsidR="00490A41" w:rsidRPr="004D53C3">
        <w:rPr>
          <w:lang w:val="en-US" w:eastAsia="ko-KR"/>
        </w:rPr>
        <w:t xml:space="preserve"> logical channels included in the MAC PDU. </w:t>
      </w:r>
      <w:r w:rsidRPr="004D53C3">
        <w:rPr>
          <w:lang w:val="en-US" w:eastAsia="ko-KR"/>
        </w:rPr>
        <w:t xml:space="preserve">This </w:t>
      </w:r>
      <w:r w:rsidR="00490A41" w:rsidRPr="004D53C3">
        <w:rPr>
          <w:lang w:val="en-US" w:eastAsia="ko-KR"/>
        </w:rPr>
        <w:t>implies that the UE should use</w:t>
      </w:r>
      <w:r w:rsidR="004D53C3">
        <w:rPr>
          <w:lang w:val="en-US" w:eastAsia="ko-KR"/>
        </w:rPr>
        <w:t xml:space="preserve"> only </w:t>
      </w:r>
      <w:r w:rsidR="00490A41" w:rsidRPr="004D53C3">
        <w:rPr>
          <w:lang w:val="en-US" w:eastAsia="ko-KR"/>
        </w:rPr>
        <w:t>the uplink grant associated a numerology/TTI duration that is mapped to all logical channels included in the MAC PDU. If the UE receives an uplink grant associated a numerology/TTI duration that is not mapped one of logical channels included in the MAC PDU, the UE should not use the uplink grant, i.e., ignore the uplink grant as it is an error case.</w:t>
      </w:r>
    </w:p>
    <w:p w14:paraId="3846A892" w14:textId="3D994915" w:rsidR="004D53C3" w:rsidRDefault="004D53C3" w:rsidP="004D53C3">
      <w:pPr>
        <w:spacing w:after="180" w:line="240" w:lineRule="auto"/>
        <w:rPr>
          <w:lang w:val="en-US" w:eastAsia="ko-KR"/>
        </w:rPr>
      </w:pPr>
      <w:r>
        <w:rPr>
          <w:lang w:val="en-US" w:eastAsia="ko-KR"/>
        </w:rPr>
        <w:t>The benefit of Option 2 is that it allows more flexibility in providing uplink grant for retransmission. In the above example, Option 1 has no choice but to provide an uplink grant with TTI</w:t>
      </w:r>
      <w:r w:rsidR="00E04427">
        <w:rPr>
          <w:lang w:val="en-US" w:eastAsia="ko-KR"/>
        </w:rPr>
        <w:t xml:space="preserve"> </w:t>
      </w:r>
      <w:r>
        <w:rPr>
          <w:lang w:val="en-US" w:eastAsia="ko-KR"/>
        </w:rPr>
        <w:t>1 for retransmission whereas Option 2 allows an uplink grant with TTI</w:t>
      </w:r>
      <w:r w:rsidR="00E04427">
        <w:rPr>
          <w:lang w:val="en-US" w:eastAsia="ko-KR"/>
        </w:rPr>
        <w:t xml:space="preserve"> </w:t>
      </w:r>
      <w:r w:rsidR="001E43BF">
        <w:rPr>
          <w:lang w:val="en-US" w:eastAsia="ko-KR"/>
        </w:rPr>
        <w:t>2 for retransmission. For Option 2, uplink grant needs to indicate a set of numerologies/TTI durations at least for new transmission, which would have an impact on uplink grant design in RAN1. However, as RAN1 anyway needs to design a new uplink grant by considering numerology/TTI duration, it wouldn’t be a big problem.</w:t>
      </w:r>
    </w:p>
    <w:p w14:paraId="3C958584" w14:textId="7F67F18F" w:rsidR="00346DE8" w:rsidRDefault="00346DE8" w:rsidP="004D53C3">
      <w:pPr>
        <w:spacing w:after="180" w:line="240" w:lineRule="auto"/>
        <w:rPr>
          <w:lang w:val="en-US" w:eastAsia="ko-KR"/>
        </w:rPr>
      </w:pPr>
      <w:r>
        <w:rPr>
          <w:lang w:val="en-US" w:eastAsia="ko-KR"/>
        </w:rPr>
        <w:t>Given that RAN1 is still under discussion of retransmission across different numerologies/TTI durations, we would like to suggest that:</w:t>
      </w:r>
    </w:p>
    <w:p w14:paraId="03403153" w14:textId="723026E2" w:rsidR="00E04427" w:rsidRPr="00E04427" w:rsidRDefault="00E04427" w:rsidP="004D53C3">
      <w:pPr>
        <w:spacing w:after="180" w:line="240" w:lineRule="auto"/>
        <w:rPr>
          <w:b/>
          <w:lang w:val="en-US" w:eastAsia="ko-KR"/>
        </w:rPr>
      </w:pPr>
      <w:r>
        <w:rPr>
          <w:b/>
          <w:lang w:val="en-US" w:eastAsia="ko-KR"/>
        </w:rPr>
        <w:t xml:space="preserve">Proposal 2. </w:t>
      </w:r>
      <w:r w:rsidR="00346DE8">
        <w:rPr>
          <w:b/>
          <w:lang w:val="en-US" w:eastAsia="ko-KR"/>
        </w:rPr>
        <w:t xml:space="preserve">If RAN1 decides to support retransmission across different numerologies/TTI durations, RAN2 needs to study how to </w:t>
      </w:r>
      <w:r w:rsidR="00346DE8" w:rsidRPr="00346DE8">
        <w:rPr>
          <w:b/>
          <w:lang w:val="en-US" w:eastAsia="ko-KR"/>
        </w:rPr>
        <w:t>respect the mapping</w:t>
      </w:r>
      <w:r w:rsidR="00346DE8">
        <w:rPr>
          <w:b/>
          <w:lang w:val="en-US" w:eastAsia="ko-KR"/>
        </w:rPr>
        <w:t xml:space="preserve"> of a logical channel to one or more numerologies/TTI durations in retransmission.</w:t>
      </w:r>
    </w:p>
    <w:p w14:paraId="73E0A2B9" w14:textId="77777777" w:rsidR="00B23F51" w:rsidRDefault="00B23F51" w:rsidP="00482774">
      <w:pPr>
        <w:spacing w:after="180" w:line="240" w:lineRule="auto"/>
        <w:rPr>
          <w:noProof/>
          <w:lang w:val="en-US" w:eastAsia="ko-KR"/>
        </w:rPr>
      </w:pPr>
    </w:p>
    <w:p w14:paraId="62EFB276" w14:textId="15DF3700" w:rsidR="004D53C3" w:rsidRPr="004D53C3" w:rsidRDefault="004D53C3" w:rsidP="004D53C3">
      <w:pPr>
        <w:spacing w:after="180" w:line="240" w:lineRule="auto"/>
        <w:rPr>
          <w:b/>
          <w:sz w:val="22"/>
          <w:lang w:val="en-US" w:eastAsia="ko-KR"/>
        </w:rPr>
      </w:pPr>
      <w:r w:rsidRPr="004D53C3">
        <w:rPr>
          <w:rFonts w:hint="eastAsia"/>
          <w:b/>
          <w:sz w:val="22"/>
          <w:lang w:val="en-US" w:eastAsia="ko-KR"/>
        </w:rPr>
        <w:lastRenderedPageBreak/>
        <w:t xml:space="preserve">Issue </w:t>
      </w:r>
      <w:r w:rsidRPr="004D53C3">
        <w:rPr>
          <w:b/>
          <w:sz w:val="22"/>
          <w:lang w:val="en-US" w:eastAsia="ko-KR"/>
        </w:rPr>
        <w:t>2</w:t>
      </w:r>
      <w:r w:rsidRPr="004D53C3">
        <w:rPr>
          <w:rFonts w:hint="eastAsia"/>
          <w:b/>
          <w:sz w:val="22"/>
          <w:lang w:val="en-US" w:eastAsia="ko-KR"/>
        </w:rPr>
        <w:t xml:space="preserve">. </w:t>
      </w:r>
      <w:r w:rsidRPr="004D53C3">
        <w:rPr>
          <w:b/>
          <w:sz w:val="22"/>
          <w:lang w:val="en-US" w:eastAsia="ko-KR"/>
        </w:rPr>
        <w:t>Tocken-bucket model in LCP</w:t>
      </w:r>
    </w:p>
    <w:p w14:paraId="2F9881F7" w14:textId="3FBBBC19" w:rsidR="00482774" w:rsidRDefault="00346DE8" w:rsidP="00482774">
      <w:pPr>
        <w:spacing w:after="180" w:line="240" w:lineRule="auto"/>
        <w:rPr>
          <w:noProof/>
          <w:lang w:val="en-US" w:eastAsia="ko-KR"/>
        </w:rPr>
      </w:pPr>
      <w:r>
        <w:rPr>
          <w:noProof/>
          <w:lang w:val="en-US" w:eastAsia="ko-KR"/>
        </w:rPr>
        <w:t xml:space="preserve">Supporting multiple numerologies/TTI durations, </w:t>
      </w:r>
      <w:r w:rsidR="00482774">
        <w:rPr>
          <w:rFonts w:hint="eastAsia"/>
          <w:noProof/>
          <w:lang w:val="en-US" w:eastAsia="ko-KR"/>
        </w:rPr>
        <w:t xml:space="preserve">RAN2 may need to </w:t>
      </w:r>
      <w:r w:rsidR="00482774">
        <w:rPr>
          <w:noProof/>
          <w:lang w:val="en-US" w:eastAsia="ko-KR"/>
        </w:rPr>
        <w:t>discuss</w:t>
      </w:r>
      <w:r w:rsidR="00482774">
        <w:rPr>
          <w:rFonts w:hint="eastAsia"/>
          <w:noProof/>
          <w:lang w:val="en-US" w:eastAsia="ko-KR"/>
        </w:rPr>
        <w:t xml:space="preserve"> </w:t>
      </w:r>
      <w:r w:rsidR="00482774">
        <w:rPr>
          <w:noProof/>
          <w:lang w:val="en-US" w:eastAsia="ko-KR"/>
        </w:rPr>
        <w:t xml:space="preserve">tocken-bucket model in LCP. </w:t>
      </w:r>
    </w:p>
    <w:p w14:paraId="08BEAAEA" w14:textId="77777777" w:rsidR="00482774" w:rsidRDefault="00482774" w:rsidP="00482774">
      <w:pPr>
        <w:spacing w:after="180" w:line="240" w:lineRule="auto"/>
        <w:rPr>
          <w:noProof/>
          <w:lang w:eastAsia="ko-KR"/>
        </w:rPr>
      </w:pPr>
      <w:r w:rsidRPr="00240047">
        <w:rPr>
          <w:noProof/>
          <w:lang w:eastAsia="ko-KR"/>
        </w:rPr>
        <w:t xml:space="preserve">In token-bucket model, bucket for a logical channel (Bj) is increased every TTI by PBR x TTI duration. Every time when a MAC SDU of the logical channel is included in a MAC PDU, bucket is decreased by the amount of scheduled MAC SDUs. </w:t>
      </w:r>
    </w:p>
    <w:p w14:paraId="15AF7FBE" w14:textId="77777777" w:rsidR="00482774" w:rsidRDefault="00482774" w:rsidP="00482774">
      <w:pPr>
        <w:spacing w:after="180" w:line="240" w:lineRule="auto"/>
        <w:rPr>
          <w:noProof/>
          <w:lang w:eastAsia="ko-KR"/>
        </w:rPr>
      </w:pPr>
      <w:r>
        <w:rPr>
          <w:noProof/>
          <w:lang w:eastAsia="ko-KR"/>
        </w:rPr>
        <w:t>Configuring</w:t>
      </w:r>
      <w:r>
        <w:rPr>
          <w:rFonts w:hint="eastAsia"/>
          <w:noProof/>
          <w:lang w:eastAsia="ko-KR"/>
        </w:rPr>
        <w:t xml:space="preserve"> multiple numerologies/</w:t>
      </w:r>
      <w:r>
        <w:rPr>
          <w:noProof/>
          <w:lang w:eastAsia="ko-KR"/>
        </w:rPr>
        <w:t>TTI durations for an RB (logical channel), one question is whether the UE increases or decreases the bucket of the logical chan</w:t>
      </w:r>
      <w:r>
        <w:rPr>
          <w:rFonts w:hint="eastAsia"/>
          <w:noProof/>
          <w:lang w:eastAsia="ko-KR"/>
        </w:rPr>
        <w:t>n</w:t>
      </w:r>
      <w:r>
        <w:rPr>
          <w:noProof/>
          <w:lang w:eastAsia="ko-KR"/>
        </w:rPr>
        <w:t>el based on 1ms TTI duration as in LTE or configured TTI duration ? Using 1ms TTI duration for bucket increase/decrease may have an impact on the amount of resource that can be allocated to a logical channel in scheduling based on shortened TTI duration. In addition, if multiple numerology/TTI durations are configured for a logical channel, there should be a common understanding which numerology/TTI duration is to be used for bucket increase/decrease, e.g., based on the minimum numerology/TTI duration of the logical channel.</w:t>
      </w:r>
    </w:p>
    <w:p w14:paraId="08C4605D" w14:textId="7B039FB4" w:rsidR="00482774" w:rsidRDefault="00482774" w:rsidP="00482774">
      <w:pPr>
        <w:spacing w:after="180" w:line="240" w:lineRule="auto"/>
        <w:rPr>
          <w:lang w:eastAsia="ko-KR"/>
        </w:rPr>
      </w:pPr>
      <w:r>
        <w:rPr>
          <w:b/>
          <w:lang w:eastAsia="ko-KR"/>
        </w:rPr>
        <w:t xml:space="preserve">Proposal </w:t>
      </w:r>
      <w:r w:rsidR="00346DE8">
        <w:rPr>
          <w:b/>
          <w:lang w:eastAsia="ko-KR"/>
        </w:rPr>
        <w:t>3</w:t>
      </w:r>
      <w:r>
        <w:rPr>
          <w:b/>
          <w:lang w:eastAsia="ko-KR"/>
        </w:rPr>
        <w:t>. RAN2 discuss how to perform bucket increase/decrease by considering multiple numerologies/TTI durations.</w:t>
      </w:r>
    </w:p>
    <w:p w14:paraId="27A832A9" w14:textId="31DAD9E7" w:rsidR="00640F17" w:rsidRPr="00482774" w:rsidRDefault="00640F17" w:rsidP="00640F17">
      <w:pPr>
        <w:spacing w:after="180" w:line="240" w:lineRule="auto"/>
        <w:rPr>
          <w:b/>
          <w:lang w:eastAsia="ko-KR"/>
        </w:rPr>
      </w:pPr>
    </w:p>
    <w:p w14:paraId="0EF0D287" w14:textId="77777777" w:rsidR="005B2C1D" w:rsidRPr="005B2C1D" w:rsidRDefault="005B2C1D" w:rsidP="00332E00">
      <w:pPr>
        <w:spacing w:after="180" w:line="240" w:lineRule="auto"/>
        <w:jc w:val="left"/>
        <w:rPr>
          <w:rFonts w:eastAsia="MS Mincho"/>
          <w:lang w:eastAsia="ja-JP"/>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561D274" w14:textId="453A7218" w:rsidR="006E2B1D" w:rsidRPr="006E2B1D" w:rsidRDefault="006E2B1D" w:rsidP="006E2B1D">
      <w:pPr>
        <w:spacing w:after="180" w:line="240" w:lineRule="auto"/>
        <w:rPr>
          <w:lang w:eastAsia="ko-KR"/>
        </w:rPr>
      </w:pPr>
      <w:r w:rsidRPr="006E2B1D">
        <w:rPr>
          <w:rFonts w:hint="eastAsia"/>
          <w:lang w:eastAsia="ko-KR"/>
        </w:rPr>
        <w:t xml:space="preserve">In this contribution, we discuss </w:t>
      </w:r>
      <w:r w:rsidR="00956C7F">
        <w:rPr>
          <w:lang w:eastAsia="ko-KR"/>
        </w:rPr>
        <w:t xml:space="preserve">the numerology impact on </w:t>
      </w:r>
      <w:r w:rsidR="00AA6541">
        <w:rPr>
          <w:lang w:eastAsia="ko-KR"/>
        </w:rPr>
        <w:t>LCP by considering the retransmissions and further aspect to be studied in LCP</w:t>
      </w:r>
      <w:r w:rsidR="00956C7F">
        <w:rPr>
          <w:lang w:eastAsia="ko-KR"/>
        </w:rPr>
        <w:t>, and propose the followings:</w:t>
      </w:r>
    </w:p>
    <w:p w14:paraId="47A24BF6" w14:textId="77777777" w:rsidR="00AA6541" w:rsidRPr="00FD4A33" w:rsidRDefault="00AA6541" w:rsidP="00AA6541">
      <w:pPr>
        <w:spacing w:after="180" w:line="240" w:lineRule="auto"/>
        <w:rPr>
          <w:b/>
          <w:lang w:val="en-US" w:eastAsia="ko-KR"/>
        </w:rPr>
      </w:pPr>
      <w:r>
        <w:rPr>
          <w:b/>
          <w:lang w:val="en-US" w:eastAsia="ko-KR"/>
        </w:rPr>
        <w:t xml:space="preserve">Proposal 1. </w:t>
      </w:r>
      <w:r w:rsidRPr="00AA6541">
        <w:rPr>
          <w:lang w:val="en-US" w:eastAsia="ko-KR"/>
        </w:rPr>
        <w:t>Retransmission also takes into account the mapping of logical channel to one or more numerology/TTI duration.</w:t>
      </w:r>
    </w:p>
    <w:p w14:paraId="3848FD53" w14:textId="77777777" w:rsidR="00AA6541" w:rsidRPr="00AA6541" w:rsidRDefault="00AA6541" w:rsidP="00AA6541">
      <w:pPr>
        <w:spacing w:after="180" w:line="240" w:lineRule="auto"/>
        <w:rPr>
          <w:lang w:val="en-US" w:eastAsia="ko-KR"/>
        </w:rPr>
      </w:pPr>
      <w:r>
        <w:rPr>
          <w:b/>
          <w:lang w:val="en-US" w:eastAsia="ko-KR"/>
        </w:rPr>
        <w:t xml:space="preserve">Proposal 2. </w:t>
      </w:r>
      <w:r w:rsidRPr="00AA6541">
        <w:rPr>
          <w:lang w:val="en-US" w:eastAsia="ko-KR"/>
        </w:rPr>
        <w:t>If RAN1 decides to support retransmission across different numerologies/TTI durations, RAN2 needs to study how to respect the mapping of a logical channel to one or more numerologies/TTI durations in retransmission.</w:t>
      </w:r>
    </w:p>
    <w:p w14:paraId="276E2BB4" w14:textId="7255F5E6" w:rsidR="00ED198E" w:rsidRPr="00AA6541" w:rsidRDefault="00AA6541" w:rsidP="00AA6541">
      <w:pPr>
        <w:spacing w:after="180" w:line="240" w:lineRule="auto"/>
        <w:rPr>
          <w:lang w:eastAsia="ko-KR"/>
        </w:rPr>
      </w:pPr>
      <w:r>
        <w:rPr>
          <w:b/>
          <w:lang w:eastAsia="ko-KR"/>
        </w:rPr>
        <w:t xml:space="preserve">Proposal 3. </w:t>
      </w:r>
      <w:r w:rsidRPr="00AA6541">
        <w:rPr>
          <w:lang w:eastAsia="ko-KR"/>
        </w:rPr>
        <w:t>RAN2 discuss how to perform bucket increase/decrease by considering multiple numerologies/TTI durations.</w:t>
      </w:r>
    </w:p>
    <w:sectPr w:rsidR="00ED198E" w:rsidRPr="00AA6541">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2A277" w14:textId="77777777" w:rsidR="000D7A3C" w:rsidRDefault="000D7A3C">
      <w:pPr>
        <w:spacing w:after="0"/>
      </w:pPr>
      <w:r>
        <w:separator/>
      </w:r>
    </w:p>
  </w:endnote>
  <w:endnote w:type="continuationSeparator" w:id="0">
    <w:p w14:paraId="34A56746" w14:textId="77777777" w:rsidR="000D7A3C" w:rsidRDefault="000D7A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A4CE8">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B1C6D" w14:textId="77777777" w:rsidR="000D7A3C" w:rsidRDefault="000D7A3C">
      <w:pPr>
        <w:spacing w:after="0"/>
      </w:pPr>
      <w:r>
        <w:separator/>
      </w:r>
    </w:p>
  </w:footnote>
  <w:footnote w:type="continuationSeparator" w:id="0">
    <w:p w14:paraId="7A9767F3" w14:textId="77777777" w:rsidR="000D7A3C" w:rsidRDefault="000D7A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4561BA1"/>
    <w:multiLevelType w:val="hybridMultilevel"/>
    <w:tmpl w:val="91FCDAF2"/>
    <w:lvl w:ilvl="0" w:tplc="41E2D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12"/>
  </w:num>
  <w:num w:numId="4">
    <w:abstractNumId w:val="16"/>
  </w:num>
  <w:num w:numId="5">
    <w:abstractNumId w:val="17"/>
  </w:num>
  <w:num w:numId="6">
    <w:abstractNumId w:val="3"/>
  </w:num>
  <w:num w:numId="7">
    <w:abstractNumId w:val="19"/>
  </w:num>
  <w:num w:numId="8">
    <w:abstractNumId w:val="1"/>
  </w:num>
  <w:num w:numId="9">
    <w:abstractNumId w:val="11"/>
  </w:num>
  <w:num w:numId="10">
    <w:abstractNumId w:val="4"/>
  </w:num>
  <w:num w:numId="11">
    <w:abstractNumId w:val="18"/>
  </w:num>
  <w:num w:numId="12">
    <w:abstractNumId w:val="8"/>
  </w:num>
  <w:num w:numId="13">
    <w:abstractNumId w:val="5"/>
  </w:num>
  <w:num w:numId="14">
    <w:abstractNumId w:val="7"/>
  </w:num>
  <w:num w:numId="15">
    <w:abstractNumId w:val="2"/>
  </w:num>
  <w:num w:numId="16">
    <w:abstractNumId w:val="15"/>
  </w:num>
  <w:num w:numId="17">
    <w:abstractNumId w:val="0"/>
  </w:num>
  <w:num w:numId="18">
    <w:abstractNumId w:val="6"/>
  </w:num>
  <w:num w:numId="19">
    <w:abstractNumId w:val="10"/>
  </w:num>
  <w:num w:numId="20">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C17"/>
    <w:rsid w:val="00032F37"/>
    <w:rsid w:val="00037218"/>
    <w:rsid w:val="000412FF"/>
    <w:rsid w:val="0004236A"/>
    <w:rsid w:val="00043C1E"/>
    <w:rsid w:val="00044A28"/>
    <w:rsid w:val="00044BA7"/>
    <w:rsid w:val="00045BF6"/>
    <w:rsid w:val="00045D88"/>
    <w:rsid w:val="00045FFD"/>
    <w:rsid w:val="00051638"/>
    <w:rsid w:val="00051B92"/>
    <w:rsid w:val="00051D3F"/>
    <w:rsid w:val="00052BF7"/>
    <w:rsid w:val="00054092"/>
    <w:rsid w:val="0005415A"/>
    <w:rsid w:val="000562B9"/>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608"/>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49B1"/>
    <w:rsid w:val="000A5084"/>
    <w:rsid w:val="000A5139"/>
    <w:rsid w:val="000A6EB4"/>
    <w:rsid w:val="000A6F71"/>
    <w:rsid w:val="000A755E"/>
    <w:rsid w:val="000A76C1"/>
    <w:rsid w:val="000B1365"/>
    <w:rsid w:val="000B178B"/>
    <w:rsid w:val="000B1973"/>
    <w:rsid w:val="000B2108"/>
    <w:rsid w:val="000B39FD"/>
    <w:rsid w:val="000B426A"/>
    <w:rsid w:val="000B44CB"/>
    <w:rsid w:val="000B51AA"/>
    <w:rsid w:val="000B54AD"/>
    <w:rsid w:val="000B5A50"/>
    <w:rsid w:val="000B745D"/>
    <w:rsid w:val="000B7736"/>
    <w:rsid w:val="000B7CFD"/>
    <w:rsid w:val="000C1F3E"/>
    <w:rsid w:val="000C25DB"/>
    <w:rsid w:val="000C2E5E"/>
    <w:rsid w:val="000C57B2"/>
    <w:rsid w:val="000C5B97"/>
    <w:rsid w:val="000C618E"/>
    <w:rsid w:val="000C6778"/>
    <w:rsid w:val="000D4573"/>
    <w:rsid w:val="000D574E"/>
    <w:rsid w:val="000D596C"/>
    <w:rsid w:val="000D5AFD"/>
    <w:rsid w:val="000D5EB0"/>
    <w:rsid w:val="000D6D26"/>
    <w:rsid w:val="000D7A3C"/>
    <w:rsid w:val="000E01E8"/>
    <w:rsid w:val="000E2199"/>
    <w:rsid w:val="000E2A22"/>
    <w:rsid w:val="000E33EB"/>
    <w:rsid w:val="000E3A66"/>
    <w:rsid w:val="000E4BFC"/>
    <w:rsid w:val="000E4D8C"/>
    <w:rsid w:val="000E6BBF"/>
    <w:rsid w:val="000F0FDC"/>
    <w:rsid w:val="000F1C58"/>
    <w:rsid w:val="000F48D6"/>
    <w:rsid w:val="000F4DB2"/>
    <w:rsid w:val="000F5BAB"/>
    <w:rsid w:val="000F61C9"/>
    <w:rsid w:val="000F7117"/>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6CF1"/>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D40"/>
    <w:rsid w:val="001626D8"/>
    <w:rsid w:val="0016276E"/>
    <w:rsid w:val="00164847"/>
    <w:rsid w:val="00171197"/>
    <w:rsid w:val="00171CC9"/>
    <w:rsid w:val="00172AA4"/>
    <w:rsid w:val="001756F3"/>
    <w:rsid w:val="00175B5E"/>
    <w:rsid w:val="00177509"/>
    <w:rsid w:val="00177B9C"/>
    <w:rsid w:val="00180176"/>
    <w:rsid w:val="00180805"/>
    <w:rsid w:val="00181233"/>
    <w:rsid w:val="001815BC"/>
    <w:rsid w:val="00181673"/>
    <w:rsid w:val="00182B03"/>
    <w:rsid w:val="00183E91"/>
    <w:rsid w:val="00184A88"/>
    <w:rsid w:val="00185AA5"/>
    <w:rsid w:val="00185F32"/>
    <w:rsid w:val="00186033"/>
    <w:rsid w:val="00186988"/>
    <w:rsid w:val="00187F07"/>
    <w:rsid w:val="00190BB8"/>
    <w:rsid w:val="00192ED4"/>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85C"/>
    <w:rsid w:val="001B4C03"/>
    <w:rsid w:val="001B6C90"/>
    <w:rsid w:val="001C0D2C"/>
    <w:rsid w:val="001C0D75"/>
    <w:rsid w:val="001C0DD9"/>
    <w:rsid w:val="001C5B1B"/>
    <w:rsid w:val="001C7123"/>
    <w:rsid w:val="001C7F31"/>
    <w:rsid w:val="001D00F6"/>
    <w:rsid w:val="001D0621"/>
    <w:rsid w:val="001D105B"/>
    <w:rsid w:val="001D321E"/>
    <w:rsid w:val="001D340E"/>
    <w:rsid w:val="001D3C5B"/>
    <w:rsid w:val="001D6538"/>
    <w:rsid w:val="001D708B"/>
    <w:rsid w:val="001D7CDB"/>
    <w:rsid w:val="001E0E22"/>
    <w:rsid w:val="001E2292"/>
    <w:rsid w:val="001E29FB"/>
    <w:rsid w:val="001E426A"/>
    <w:rsid w:val="001E43BF"/>
    <w:rsid w:val="001E4C0D"/>
    <w:rsid w:val="001E58A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1C0C"/>
    <w:rsid w:val="00231E72"/>
    <w:rsid w:val="00233DC1"/>
    <w:rsid w:val="00233F8B"/>
    <w:rsid w:val="00234F09"/>
    <w:rsid w:val="00235375"/>
    <w:rsid w:val="00235EAE"/>
    <w:rsid w:val="002370FA"/>
    <w:rsid w:val="00240047"/>
    <w:rsid w:val="00240EF2"/>
    <w:rsid w:val="00241F15"/>
    <w:rsid w:val="00242523"/>
    <w:rsid w:val="002426F4"/>
    <w:rsid w:val="002435FE"/>
    <w:rsid w:val="002436D5"/>
    <w:rsid w:val="00244E8C"/>
    <w:rsid w:val="00245633"/>
    <w:rsid w:val="00245852"/>
    <w:rsid w:val="002503B8"/>
    <w:rsid w:val="00252558"/>
    <w:rsid w:val="00253113"/>
    <w:rsid w:val="00253328"/>
    <w:rsid w:val="002536D3"/>
    <w:rsid w:val="00261EF2"/>
    <w:rsid w:val="00262C7F"/>
    <w:rsid w:val="002635A5"/>
    <w:rsid w:val="002664C3"/>
    <w:rsid w:val="002705F2"/>
    <w:rsid w:val="00271AB9"/>
    <w:rsid w:val="00272011"/>
    <w:rsid w:val="00272C90"/>
    <w:rsid w:val="00273CBB"/>
    <w:rsid w:val="00275506"/>
    <w:rsid w:val="002761EF"/>
    <w:rsid w:val="002775FD"/>
    <w:rsid w:val="00281E66"/>
    <w:rsid w:val="00282527"/>
    <w:rsid w:val="00283535"/>
    <w:rsid w:val="002837C2"/>
    <w:rsid w:val="00283EC7"/>
    <w:rsid w:val="00284D97"/>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B64"/>
    <w:rsid w:val="002B0B41"/>
    <w:rsid w:val="002B2302"/>
    <w:rsid w:val="002B2FC3"/>
    <w:rsid w:val="002B4B0C"/>
    <w:rsid w:val="002B5E00"/>
    <w:rsid w:val="002B72EC"/>
    <w:rsid w:val="002C0EE8"/>
    <w:rsid w:val="002C2038"/>
    <w:rsid w:val="002C5063"/>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3D87"/>
    <w:rsid w:val="002E462E"/>
    <w:rsid w:val="002E5063"/>
    <w:rsid w:val="002E5584"/>
    <w:rsid w:val="002E68DD"/>
    <w:rsid w:val="002E7F34"/>
    <w:rsid w:val="002F1083"/>
    <w:rsid w:val="002F13C9"/>
    <w:rsid w:val="002F1B1C"/>
    <w:rsid w:val="002F20F0"/>
    <w:rsid w:val="002F2870"/>
    <w:rsid w:val="002F2F02"/>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46DE8"/>
    <w:rsid w:val="00350C6C"/>
    <w:rsid w:val="0035137D"/>
    <w:rsid w:val="0035205F"/>
    <w:rsid w:val="00352645"/>
    <w:rsid w:val="00355DA5"/>
    <w:rsid w:val="00361B65"/>
    <w:rsid w:val="00361BBE"/>
    <w:rsid w:val="00361E2C"/>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657E"/>
    <w:rsid w:val="003969F9"/>
    <w:rsid w:val="00396DE3"/>
    <w:rsid w:val="003A17B9"/>
    <w:rsid w:val="003A1EDE"/>
    <w:rsid w:val="003A28A3"/>
    <w:rsid w:val="003A2B29"/>
    <w:rsid w:val="003A4EB9"/>
    <w:rsid w:val="003A75D1"/>
    <w:rsid w:val="003B13C6"/>
    <w:rsid w:val="003B1BFA"/>
    <w:rsid w:val="003B2B71"/>
    <w:rsid w:val="003B382D"/>
    <w:rsid w:val="003B3FCE"/>
    <w:rsid w:val="003B4328"/>
    <w:rsid w:val="003B6BA2"/>
    <w:rsid w:val="003B7786"/>
    <w:rsid w:val="003C3F12"/>
    <w:rsid w:val="003C4BB8"/>
    <w:rsid w:val="003C5412"/>
    <w:rsid w:val="003C5FCD"/>
    <w:rsid w:val="003C6234"/>
    <w:rsid w:val="003C7260"/>
    <w:rsid w:val="003D2CF1"/>
    <w:rsid w:val="003D53D1"/>
    <w:rsid w:val="003E0FFC"/>
    <w:rsid w:val="003E2AC4"/>
    <w:rsid w:val="003E45B0"/>
    <w:rsid w:val="003E5478"/>
    <w:rsid w:val="003E6F11"/>
    <w:rsid w:val="003E7378"/>
    <w:rsid w:val="003E763F"/>
    <w:rsid w:val="003F1428"/>
    <w:rsid w:val="003F3B1F"/>
    <w:rsid w:val="003F4C71"/>
    <w:rsid w:val="003F50EA"/>
    <w:rsid w:val="003F5F3C"/>
    <w:rsid w:val="003F6563"/>
    <w:rsid w:val="003F6BAB"/>
    <w:rsid w:val="003F79BA"/>
    <w:rsid w:val="004024DF"/>
    <w:rsid w:val="004026CF"/>
    <w:rsid w:val="00402CE2"/>
    <w:rsid w:val="00403471"/>
    <w:rsid w:val="00404342"/>
    <w:rsid w:val="00404B0B"/>
    <w:rsid w:val="00404DC6"/>
    <w:rsid w:val="00407B10"/>
    <w:rsid w:val="004113D3"/>
    <w:rsid w:val="0041156A"/>
    <w:rsid w:val="004118B7"/>
    <w:rsid w:val="0041338F"/>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713"/>
    <w:rsid w:val="0043775A"/>
    <w:rsid w:val="004379AD"/>
    <w:rsid w:val="00440B17"/>
    <w:rsid w:val="00440EE6"/>
    <w:rsid w:val="004411EA"/>
    <w:rsid w:val="00442F91"/>
    <w:rsid w:val="0044377D"/>
    <w:rsid w:val="00443A0F"/>
    <w:rsid w:val="004449B2"/>
    <w:rsid w:val="00444BC1"/>
    <w:rsid w:val="00446F76"/>
    <w:rsid w:val="0044731D"/>
    <w:rsid w:val="00450BB2"/>
    <w:rsid w:val="00450D1D"/>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2774"/>
    <w:rsid w:val="00485717"/>
    <w:rsid w:val="004871B0"/>
    <w:rsid w:val="00487603"/>
    <w:rsid w:val="004903EC"/>
    <w:rsid w:val="00490A41"/>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24"/>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53C3"/>
    <w:rsid w:val="004D6F0A"/>
    <w:rsid w:val="004D7CA6"/>
    <w:rsid w:val="004D7FF2"/>
    <w:rsid w:val="004E33C8"/>
    <w:rsid w:val="004E3694"/>
    <w:rsid w:val="004E3905"/>
    <w:rsid w:val="004E3C57"/>
    <w:rsid w:val="004E3F9F"/>
    <w:rsid w:val="004E4546"/>
    <w:rsid w:val="004E4BAF"/>
    <w:rsid w:val="004E5023"/>
    <w:rsid w:val="004E6DBA"/>
    <w:rsid w:val="004E6E56"/>
    <w:rsid w:val="004E704B"/>
    <w:rsid w:val="004F1E51"/>
    <w:rsid w:val="004F2F5C"/>
    <w:rsid w:val="004F5DC6"/>
    <w:rsid w:val="004F71EF"/>
    <w:rsid w:val="004F7CD9"/>
    <w:rsid w:val="0050002A"/>
    <w:rsid w:val="00502024"/>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54CA"/>
    <w:rsid w:val="00525FA9"/>
    <w:rsid w:val="005275EB"/>
    <w:rsid w:val="00527842"/>
    <w:rsid w:val="00527C95"/>
    <w:rsid w:val="0053010F"/>
    <w:rsid w:val="005303E5"/>
    <w:rsid w:val="00530463"/>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509EB"/>
    <w:rsid w:val="0055192A"/>
    <w:rsid w:val="00551ACD"/>
    <w:rsid w:val="00553998"/>
    <w:rsid w:val="00553A89"/>
    <w:rsid w:val="00553CC3"/>
    <w:rsid w:val="005542E5"/>
    <w:rsid w:val="00555391"/>
    <w:rsid w:val="00555B22"/>
    <w:rsid w:val="00557D0F"/>
    <w:rsid w:val="00562E86"/>
    <w:rsid w:val="00565C5C"/>
    <w:rsid w:val="005665D3"/>
    <w:rsid w:val="00566C2D"/>
    <w:rsid w:val="00566CDE"/>
    <w:rsid w:val="00567E0E"/>
    <w:rsid w:val="005701A9"/>
    <w:rsid w:val="00571B9D"/>
    <w:rsid w:val="00572B7F"/>
    <w:rsid w:val="00574181"/>
    <w:rsid w:val="00575596"/>
    <w:rsid w:val="00575C3F"/>
    <w:rsid w:val="0058102C"/>
    <w:rsid w:val="005827CC"/>
    <w:rsid w:val="00582BFF"/>
    <w:rsid w:val="00582C96"/>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13"/>
    <w:rsid w:val="005A67CD"/>
    <w:rsid w:val="005A6B43"/>
    <w:rsid w:val="005A6F9D"/>
    <w:rsid w:val="005A6FD5"/>
    <w:rsid w:val="005B0E31"/>
    <w:rsid w:val="005B161B"/>
    <w:rsid w:val="005B1E63"/>
    <w:rsid w:val="005B261C"/>
    <w:rsid w:val="005B2C1D"/>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60AE"/>
    <w:rsid w:val="005D6E6D"/>
    <w:rsid w:val="005D7575"/>
    <w:rsid w:val="005E008C"/>
    <w:rsid w:val="005E1BD4"/>
    <w:rsid w:val="005E1ED2"/>
    <w:rsid w:val="005E2DE2"/>
    <w:rsid w:val="005E32E9"/>
    <w:rsid w:val="005E3A7C"/>
    <w:rsid w:val="005E463B"/>
    <w:rsid w:val="005E749A"/>
    <w:rsid w:val="005E74DD"/>
    <w:rsid w:val="005E7C5C"/>
    <w:rsid w:val="005F28F8"/>
    <w:rsid w:val="005F49FC"/>
    <w:rsid w:val="005F502F"/>
    <w:rsid w:val="005F5F74"/>
    <w:rsid w:val="005F69D0"/>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E83"/>
    <w:rsid w:val="00616F62"/>
    <w:rsid w:val="00617AA3"/>
    <w:rsid w:val="006200E9"/>
    <w:rsid w:val="00621B9E"/>
    <w:rsid w:val="00622D7C"/>
    <w:rsid w:val="00623B69"/>
    <w:rsid w:val="00624C15"/>
    <w:rsid w:val="006252B4"/>
    <w:rsid w:val="006313ED"/>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459F"/>
    <w:rsid w:val="00655086"/>
    <w:rsid w:val="006557E5"/>
    <w:rsid w:val="00655995"/>
    <w:rsid w:val="00656388"/>
    <w:rsid w:val="00660487"/>
    <w:rsid w:val="00660ECE"/>
    <w:rsid w:val="00662344"/>
    <w:rsid w:val="00664E71"/>
    <w:rsid w:val="00667461"/>
    <w:rsid w:val="00667B41"/>
    <w:rsid w:val="0067025D"/>
    <w:rsid w:val="00670950"/>
    <w:rsid w:val="00670BA9"/>
    <w:rsid w:val="0067242F"/>
    <w:rsid w:val="00673539"/>
    <w:rsid w:val="00674828"/>
    <w:rsid w:val="00675EC2"/>
    <w:rsid w:val="00676033"/>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6B9"/>
    <w:rsid w:val="006979A0"/>
    <w:rsid w:val="00697C97"/>
    <w:rsid w:val="006A33BB"/>
    <w:rsid w:val="006A3441"/>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949"/>
    <w:rsid w:val="006D22C9"/>
    <w:rsid w:val="006D6163"/>
    <w:rsid w:val="006D6FA6"/>
    <w:rsid w:val="006D7129"/>
    <w:rsid w:val="006E1277"/>
    <w:rsid w:val="006E2B1D"/>
    <w:rsid w:val="006E3E18"/>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10AE6"/>
    <w:rsid w:val="00711780"/>
    <w:rsid w:val="00713359"/>
    <w:rsid w:val="0071339B"/>
    <w:rsid w:val="00715177"/>
    <w:rsid w:val="00716ED3"/>
    <w:rsid w:val="00717CDF"/>
    <w:rsid w:val="00722576"/>
    <w:rsid w:val="00725406"/>
    <w:rsid w:val="007268C4"/>
    <w:rsid w:val="00727667"/>
    <w:rsid w:val="00731DD6"/>
    <w:rsid w:val="0073253B"/>
    <w:rsid w:val="00732A83"/>
    <w:rsid w:val="00734B1E"/>
    <w:rsid w:val="00735493"/>
    <w:rsid w:val="007356BE"/>
    <w:rsid w:val="00735D56"/>
    <w:rsid w:val="00736A0D"/>
    <w:rsid w:val="00736C05"/>
    <w:rsid w:val="00736DFE"/>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6CE"/>
    <w:rsid w:val="00767785"/>
    <w:rsid w:val="00770003"/>
    <w:rsid w:val="00776803"/>
    <w:rsid w:val="00777E8C"/>
    <w:rsid w:val="007821D7"/>
    <w:rsid w:val="007824F8"/>
    <w:rsid w:val="00782BF6"/>
    <w:rsid w:val="007860E7"/>
    <w:rsid w:val="007861C1"/>
    <w:rsid w:val="00790415"/>
    <w:rsid w:val="00790FDB"/>
    <w:rsid w:val="00792E21"/>
    <w:rsid w:val="007948DD"/>
    <w:rsid w:val="00796420"/>
    <w:rsid w:val="00797CA3"/>
    <w:rsid w:val="007A012C"/>
    <w:rsid w:val="007A0698"/>
    <w:rsid w:val="007A159C"/>
    <w:rsid w:val="007A1C7E"/>
    <w:rsid w:val="007A3630"/>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8FB"/>
    <w:rsid w:val="007B4E28"/>
    <w:rsid w:val="007B681C"/>
    <w:rsid w:val="007B7DFC"/>
    <w:rsid w:val="007C0698"/>
    <w:rsid w:val="007C14A2"/>
    <w:rsid w:val="007C371D"/>
    <w:rsid w:val="007C4291"/>
    <w:rsid w:val="007C5422"/>
    <w:rsid w:val="007D06B5"/>
    <w:rsid w:val="007D100C"/>
    <w:rsid w:val="007D12D8"/>
    <w:rsid w:val="007D23C0"/>
    <w:rsid w:val="007D3930"/>
    <w:rsid w:val="007D3CF7"/>
    <w:rsid w:val="007E262F"/>
    <w:rsid w:val="007E2682"/>
    <w:rsid w:val="007E4FEF"/>
    <w:rsid w:val="007E7F18"/>
    <w:rsid w:val="007E7FE8"/>
    <w:rsid w:val="007F0516"/>
    <w:rsid w:val="007F1388"/>
    <w:rsid w:val="007F162A"/>
    <w:rsid w:val="007F2325"/>
    <w:rsid w:val="007F2802"/>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17D2"/>
    <w:rsid w:val="00842790"/>
    <w:rsid w:val="00845467"/>
    <w:rsid w:val="00845607"/>
    <w:rsid w:val="008461F0"/>
    <w:rsid w:val="008469C9"/>
    <w:rsid w:val="00847F3A"/>
    <w:rsid w:val="00850946"/>
    <w:rsid w:val="0085132B"/>
    <w:rsid w:val="0085475A"/>
    <w:rsid w:val="00855164"/>
    <w:rsid w:val="00855D7B"/>
    <w:rsid w:val="00856558"/>
    <w:rsid w:val="00860DAD"/>
    <w:rsid w:val="008664C7"/>
    <w:rsid w:val="008669C3"/>
    <w:rsid w:val="00867567"/>
    <w:rsid w:val="0087262A"/>
    <w:rsid w:val="00873F9C"/>
    <w:rsid w:val="008750F5"/>
    <w:rsid w:val="008772A0"/>
    <w:rsid w:val="008772C2"/>
    <w:rsid w:val="00877402"/>
    <w:rsid w:val="00880BBF"/>
    <w:rsid w:val="0088104D"/>
    <w:rsid w:val="00881359"/>
    <w:rsid w:val="008815CC"/>
    <w:rsid w:val="0088166C"/>
    <w:rsid w:val="008824DB"/>
    <w:rsid w:val="008830E8"/>
    <w:rsid w:val="00884654"/>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DB1"/>
    <w:rsid w:val="008C6F65"/>
    <w:rsid w:val="008C715E"/>
    <w:rsid w:val="008D065F"/>
    <w:rsid w:val="008D10CC"/>
    <w:rsid w:val="008D1C07"/>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485A"/>
    <w:rsid w:val="00915DF5"/>
    <w:rsid w:val="00916589"/>
    <w:rsid w:val="00917557"/>
    <w:rsid w:val="00917AF1"/>
    <w:rsid w:val="00922C1F"/>
    <w:rsid w:val="009232F6"/>
    <w:rsid w:val="00923A22"/>
    <w:rsid w:val="00923CEB"/>
    <w:rsid w:val="0092443D"/>
    <w:rsid w:val="00925AE6"/>
    <w:rsid w:val="00925F31"/>
    <w:rsid w:val="0092608B"/>
    <w:rsid w:val="0092683D"/>
    <w:rsid w:val="00926E81"/>
    <w:rsid w:val="00927A18"/>
    <w:rsid w:val="00927C62"/>
    <w:rsid w:val="00930F09"/>
    <w:rsid w:val="009332CE"/>
    <w:rsid w:val="0093543F"/>
    <w:rsid w:val="00935EE7"/>
    <w:rsid w:val="00937285"/>
    <w:rsid w:val="0093783C"/>
    <w:rsid w:val="0094037D"/>
    <w:rsid w:val="00940F47"/>
    <w:rsid w:val="009418B7"/>
    <w:rsid w:val="0094204D"/>
    <w:rsid w:val="00942E94"/>
    <w:rsid w:val="0094485D"/>
    <w:rsid w:val="00945049"/>
    <w:rsid w:val="00951844"/>
    <w:rsid w:val="00952829"/>
    <w:rsid w:val="009537FD"/>
    <w:rsid w:val="00953891"/>
    <w:rsid w:val="0095399B"/>
    <w:rsid w:val="009569A8"/>
    <w:rsid w:val="00956C5B"/>
    <w:rsid w:val="00956C7F"/>
    <w:rsid w:val="009576F5"/>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62E1"/>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BEE"/>
    <w:rsid w:val="009C599A"/>
    <w:rsid w:val="009C5FDC"/>
    <w:rsid w:val="009D0A93"/>
    <w:rsid w:val="009D1A6B"/>
    <w:rsid w:val="009D1F23"/>
    <w:rsid w:val="009D2399"/>
    <w:rsid w:val="009D39F4"/>
    <w:rsid w:val="009D4D72"/>
    <w:rsid w:val="009D4DE4"/>
    <w:rsid w:val="009D7106"/>
    <w:rsid w:val="009D7755"/>
    <w:rsid w:val="009D7D8B"/>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40C7"/>
    <w:rsid w:val="00A24D96"/>
    <w:rsid w:val="00A30EC0"/>
    <w:rsid w:val="00A31453"/>
    <w:rsid w:val="00A32788"/>
    <w:rsid w:val="00A3386A"/>
    <w:rsid w:val="00A362C3"/>
    <w:rsid w:val="00A36339"/>
    <w:rsid w:val="00A375BB"/>
    <w:rsid w:val="00A37F6E"/>
    <w:rsid w:val="00A4048A"/>
    <w:rsid w:val="00A40E3B"/>
    <w:rsid w:val="00A427E3"/>
    <w:rsid w:val="00A445BF"/>
    <w:rsid w:val="00A45981"/>
    <w:rsid w:val="00A4779B"/>
    <w:rsid w:val="00A5085A"/>
    <w:rsid w:val="00A50AE1"/>
    <w:rsid w:val="00A50FE6"/>
    <w:rsid w:val="00A510C2"/>
    <w:rsid w:val="00A51150"/>
    <w:rsid w:val="00A51335"/>
    <w:rsid w:val="00A5309A"/>
    <w:rsid w:val="00A55A81"/>
    <w:rsid w:val="00A566C0"/>
    <w:rsid w:val="00A578F9"/>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BDE"/>
    <w:rsid w:val="00A92239"/>
    <w:rsid w:val="00A92D10"/>
    <w:rsid w:val="00A92FB4"/>
    <w:rsid w:val="00A95016"/>
    <w:rsid w:val="00A961DA"/>
    <w:rsid w:val="00A962EE"/>
    <w:rsid w:val="00A97F96"/>
    <w:rsid w:val="00AA161A"/>
    <w:rsid w:val="00AA22E8"/>
    <w:rsid w:val="00AA4709"/>
    <w:rsid w:val="00AA5085"/>
    <w:rsid w:val="00AA5142"/>
    <w:rsid w:val="00AA593B"/>
    <w:rsid w:val="00AA5B6F"/>
    <w:rsid w:val="00AA5B9B"/>
    <w:rsid w:val="00AA5CA7"/>
    <w:rsid w:val="00AA5E89"/>
    <w:rsid w:val="00AA6541"/>
    <w:rsid w:val="00AA6FC9"/>
    <w:rsid w:val="00AA7267"/>
    <w:rsid w:val="00AB22F6"/>
    <w:rsid w:val="00AB233E"/>
    <w:rsid w:val="00AB40D2"/>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D04"/>
    <w:rsid w:val="00AE021A"/>
    <w:rsid w:val="00AE0595"/>
    <w:rsid w:val="00AE1CFB"/>
    <w:rsid w:val="00AE1E36"/>
    <w:rsid w:val="00AE23B9"/>
    <w:rsid w:val="00AE2FEE"/>
    <w:rsid w:val="00AE534E"/>
    <w:rsid w:val="00AE5D32"/>
    <w:rsid w:val="00AE6DE5"/>
    <w:rsid w:val="00AE791D"/>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3F51"/>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4579B"/>
    <w:rsid w:val="00B51556"/>
    <w:rsid w:val="00B52526"/>
    <w:rsid w:val="00B54A46"/>
    <w:rsid w:val="00B56F92"/>
    <w:rsid w:val="00B57E73"/>
    <w:rsid w:val="00B60878"/>
    <w:rsid w:val="00B614B8"/>
    <w:rsid w:val="00B61EB3"/>
    <w:rsid w:val="00B622C1"/>
    <w:rsid w:val="00B628D3"/>
    <w:rsid w:val="00B66000"/>
    <w:rsid w:val="00B6671E"/>
    <w:rsid w:val="00B67016"/>
    <w:rsid w:val="00B670DB"/>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F42"/>
    <w:rsid w:val="00BA6666"/>
    <w:rsid w:val="00BA6788"/>
    <w:rsid w:val="00BB0D2D"/>
    <w:rsid w:val="00BB3499"/>
    <w:rsid w:val="00BB5C53"/>
    <w:rsid w:val="00BB7D4E"/>
    <w:rsid w:val="00BC255F"/>
    <w:rsid w:val="00BC2BC8"/>
    <w:rsid w:val="00BC373A"/>
    <w:rsid w:val="00BC3BE3"/>
    <w:rsid w:val="00BC3D88"/>
    <w:rsid w:val="00BC4203"/>
    <w:rsid w:val="00BC5232"/>
    <w:rsid w:val="00BC529E"/>
    <w:rsid w:val="00BC56AC"/>
    <w:rsid w:val="00BC695E"/>
    <w:rsid w:val="00BC7282"/>
    <w:rsid w:val="00BC75C7"/>
    <w:rsid w:val="00BC761F"/>
    <w:rsid w:val="00BC7D8C"/>
    <w:rsid w:val="00BC7F4C"/>
    <w:rsid w:val="00BD0ED1"/>
    <w:rsid w:val="00BD3613"/>
    <w:rsid w:val="00BD3F54"/>
    <w:rsid w:val="00BD60E1"/>
    <w:rsid w:val="00BD7407"/>
    <w:rsid w:val="00BE05F0"/>
    <w:rsid w:val="00BE0984"/>
    <w:rsid w:val="00BE191A"/>
    <w:rsid w:val="00BE2B8C"/>
    <w:rsid w:val="00BE3C51"/>
    <w:rsid w:val="00BE614A"/>
    <w:rsid w:val="00BE6D3D"/>
    <w:rsid w:val="00BF054B"/>
    <w:rsid w:val="00BF076C"/>
    <w:rsid w:val="00BF13F9"/>
    <w:rsid w:val="00BF2351"/>
    <w:rsid w:val="00BF2893"/>
    <w:rsid w:val="00BF375A"/>
    <w:rsid w:val="00BF58E6"/>
    <w:rsid w:val="00BF5B84"/>
    <w:rsid w:val="00BF6174"/>
    <w:rsid w:val="00BF65C6"/>
    <w:rsid w:val="00BF78B7"/>
    <w:rsid w:val="00BF79B8"/>
    <w:rsid w:val="00C00028"/>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27AB"/>
    <w:rsid w:val="00C358FF"/>
    <w:rsid w:val="00C364C7"/>
    <w:rsid w:val="00C36EFA"/>
    <w:rsid w:val="00C4164B"/>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D0F"/>
    <w:rsid w:val="00C66E84"/>
    <w:rsid w:val="00C6797F"/>
    <w:rsid w:val="00C72AA8"/>
    <w:rsid w:val="00C72BF0"/>
    <w:rsid w:val="00C73FA7"/>
    <w:rsid w:val="00C754D8"/>
    <w:rsid w:val="00C77D35"/>
    <w:rsid w:val="00C803DC"/>
    <w:rsid w:val="00C8293B"/>
    <w:rsid w:val="00C86467"/>
    <w:rsid w:val="00C86BFD"/>
    <w:rsid w:val="00C90258"/>
    <w:rsid w:val="00C911CD"/>
    <w:rsid w:val="00C931D5"/>
    <w:rsid w:val="00C94ECB"/>
    <w:rsid w:val="00C978CA"/>
    <w:rsid w:val="00CA10DF"/>
    <w:rsid w:val="00CA42F7"/>
    <w:rsid w:val="00CA5DAD"/>
    <w:rsid w:val="00CA78C6"/>
    <w:rsid w:val="00CA7AF5"/>
    <w:rsid w:val="00CB0D6A"/>
    <w:rsid w:val="00CB3124"/>
    <w:rsid w:val="00CB3CE4"/>
    <w:rsid w:val="00CB7AFF"/>
    <w:rsid w:val="00CC1777"/>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2EA"/>
    <w:rsid w:val="00CF4EBF"/>
    <w:rsid w:val="00CF519D"/>
    <w:rsid w:val="00CF5602"/>
    <w:rsid w:val="00CF5A41"/>
    <w:rsid w:val="00CF7563"/>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0DB"/>
    <w:rsid w:val="00D203ED"/>
    <w:rsid w:val="00D21FB0"/>
    <w:rsid w:val="00D22D7A"/>
    <w:rsid w:val="00D25ACE"/>
    <w:rsid w:val="00D25E71"/>
    <w:rsid w:val="00D26519"/>
    <w:rsid w:val="00D26606"/>
    <w:rsid w:val="00D26B05"/>
    <w:rsid w:val="00D276D9"/>
    <w:rsid w:val="00D278AE"/>
    <w:rsid w:val="00D2792C"/>
    <w:rsid w:val="00D27D58"/>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450C"/>
    <w:rsid w:val="00D57676"/>
    <w:rsid w:val="00D609FC"/>
    <w:rsid w:val="00D62CE4"/>
    <w:rsid w:val="00D6435A"/>
    <w:rsid w:val="00D64C3E"/>
    <w:rsid w:val="00D65E26"/>
    <w:rsid w:val="00D66182"/>
    <w:rsid w:val="00D6713B"/>
    <w:rsid w:val="00D67D63"/>
    <w:rsid w:val="00D70101"/>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B0AC9"/>
    <w:rsid w:val="00DB1DFF"/>
    <w:rsid w:val="00DB2916"/>
    <w:rsid w:val="00DB3680"/>
    <w:rsid w:val="00DB3B28"/>
    <w:rsid w:val="00DB3C6D"/>
    <w:rsid w:val="00DB6798"/>
    <w:rsid w:val="00DB6BD5"/>
    <w:rsid w:val="00DC2AD1"/>
    <w:rsid w:val="00DC357E"/>
    <w:rsid w:val="00DC470C"/>
    <w:rsid w:val="00DC4B9A"/>
    <w:rsid w:val="00DC4E9F"/>
    <w:rsid w:val="00DC6A77"/>
    <w:rsid w:val="00DC73E6"/>
    <w:rsid w:val="00DC7B45"/>
    <w:rsid w:val="00DC7C6E"/>
    <w:rsid w:val="00DD496D"/>
    <w:rsid w:val="00DD503A"/>
    <w:rsid w:val="00DD707D"/>
    <w:rsid w:val="00DD71E0"/>
    <w:rsid w:val="00DE254F"/>
    <w:rsid w:val="00DE3B92"/>
    <w:rsid w:val="00DE6419"/>
    <w:rsid w:val="00DF1EAA"/>
    <w:rsid w:val="00DF2019"/>
    <w:rsid w:val="00DF6FDF"/>
    <w:rsid w:val="00E01D9B"/>
    <w:rsid w:val="00E02454"/>
    <w:rsid w:val="00E02A91"/>
    <w:rsid w:val="00E02CB1"/>
    <w:rsid w:val="00E030E9"/>
    <w:rsid w:val="00E04427"/>
    <w:rsid w:val="00E04CA9"/>
    <w:rsid w:val="00E05181"/>
    <w:rsid w:val="00E05939"/>
    <w:rsid w:val="00E05F60"/>
    <w:rsid w:val="00E0632B"/>
    <w:rsid w:val="00E07B83"/>
    <w:rsid w:val="00E11D43"/>
    <w:rsid w:val="00E138C3"/>
    <w:rsid w:val="00E17353"/>
    <w:rsid w:val="00E20F84"/>
    <w:rsid w:val="00E221B1"/>
    <w:rsid w:val="00E223D4"/>
    <w:rsid w:val="00E225A7"/>
    <w:rsid w:val="00E2289A"/>
    <w:rsid w:val="00E23E93"/>
    <w:rsid w:val="00E258B8"/>
    <w:rsid w:val="00E26A5A"/>
    <w:rsid w:val="00E26B45"/>
    <w:rsid w:val="00E26C55"/>
    <w:rsid w:val="00E27636"/>
    <w:rsid w:val="00E27921"/>
    <w:rsid w:val="00E306BE"/>
    <w:rsid w:val="00E332D0"/>
    <w:rsid w:val="00E34E60"/>
    <w:rsid w:val="00E368D5"/>
    <w:rsid w:val="00E368EC"/>
    <w:rsid w:val="00E375A0"/>
    <w:rsid w:val="00E4001B"/>
    <w:rsid w:val="00E44A86"/>
    <w:rsid w:val="00E4518E"/>
    <w:rsid w:val="00E45857"/>
    <w:rsid w:val="00E45C0C"/>
    <w:rsid w:val="00E5047B"/>
    <w:rsid w:val="00E5096C"/>
    <w:rsid w:val="00E50AD1"/>
    <w:rsid w:val="00E50C33"/>
    <w:rsid w:val="00E50C6A"/>
    <w:rsid w:val="00E53F63"/>
    <w:rsid w:val="00E54C07"/>
    <w:rsid w:val="00E556A6"/>
    <w:rsid w:val="00E57656"/>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3F5A"/>
    <w:rsid w:val="00E9431A"/>
    <w:rsid w:val="00E9538A"/>
    <w:rsid w:val="00E95F2A"/>
    <w:rsid w:val="00E9625A"/>
    <w:rsid w:val="00E9746D"/>
    <w:rsid w:val="00EA0CC5"/>
    <w:rsid w:val="00EA1FBF"/>
    <w:rsid w:val="00EA2B31"/>
    <w:rsid w:val="00EA45FF"/>
    <w:rsid w:val="00EA52A4"/>
    <w:rsid w:val="00EA5304"/>
    <w:rsid w:val="00EA7089"/>
    <w:rsid w:val="00EA76BC"/>
    <w:rsid w:val="00EB4206"/>
    <w:rsid w:val="00EB5263"/>
    <w:rsid w:val="00EB74F6"/>
    <w:rsid w:val="00EC0331"/>
    <w:rsid w:val="00EC0E86"/>
    <w:rsid w:val="00EC1F51"/>
    <w:rsid w:val="00EC2396"/>
    <w:rsid w:val="00EC23B9"/>
    <w:rsid w:val="00EC2E28"/>
    <w:rsid w:val="00EC5074"/>
    <w:rsid w:val="00EC60DF"/>
    <w:rsid w:val="00EC6D66"/>
    <w:rsid w:val="00ED003B"/>
    <w:rsid w:val="00ED04B0"/>
    <w:rsid w:val="00ED10A2"/>
    <w:rsid w:val="00ED198E"/>
    <w:rsid w:val="00ED1C0D"/>
    <w:rsid w:val="00ED1C6D"/>
    <w:rsid w:val="00ED1F60"/>
    <w:rsid w:val="00ED207A"/>
    <w:rsid w:val="00ED27A6"/>
    <w:rsid w:val="00ED4508"/>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695F"/>
    <w:rsid w:val="00F17AB7"/>
    <w:rsid w:val="00F17F22"/>
    <w:rsid w:val="00F20CCB"/>
    <w:rsid w:val="00F245E6"/>
    <w:rsid w:val="00F24641"/>
    <w:rsid w:val="00F2528C"/>
    <w:rsid w:val="00F26F33"/>
    <w:rsid w:val="00F276CC"/>
    <w:rsid w:val="00F27CF9"/>
    <w:rsid w:val="00F27EA3"/>
    <w:rsid w:val="00F30797"/>
    <w:rsid w:val="00F31A1C"/>
    <w:rsid w:val="00F323D4"/>
    <w:rsid w:val="00F33004"/>
    <w:rsid w:val="00F33A18"/>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4565"/>
    <w:rsid w:val="00F95C1D"/>
    <w:rsid w:val="00F96709"/>
    <w:rsid w:val="00F97C5D"/>
    <w:rsid w:val="00FA0FCA"/>
    <w:rsid w:val="00FA1102"/>
    <w:rsid w:val="00FA1BCF"/>
    <w:rsid w:val="00FA1CD8"/>
    <w:rsid w:val="00FA2CC9"/>
    <w:rsid w:val="00FA2F7F"/>
    <w:rsid w:val="00FA4CE8"/>
    <w:rsid w:val="00FA519F"/>
    <w:rsid w:val="00FB47D5"/>
    <w:rsid w:val="00FB7C6A"/>
    <w:rsid w:val="00FC00F7"/>
    <w:rsid w:val="00FC0715"/>
    <w:rsid w:val="00FC078C"/>
    <w:rsid w:val="00FC192E"/>
    <w:rsid w:val="00FC4FE3"/>
    <w:rsid w:val="00FC6BE6"/>
    <w:rsid w:val="00FC7839"/>
    <w:rsid w:val="00FD123C"/>
    <w:rsid w:val="00FD4A33"/>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3E1A0-2AF6-4EA4-AFBF-D46F18039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3296</TotalTime>
  <Pages>3</Pages>
  <Words>1086</Words>
  <Characters>6192</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315</cp:revision>
  <dcterms:created xsi:type="dcterms:W3CDTF">2016-05-12T03:16:00Z</dcterms:created>
  <dcterms:modified xsi:type="dcterms:W3CDTF">2017-02-03T12:35:00Z</dcterms:modified>
</cp:coreProperties>
</file>